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54DB2" w14:textId="77777777" w:rsidR="00FE067E" w:rsidRPr="00552433" w:rsidRDefault="00CD36CF" w:rsidP="002010BF">
      <w:pPr>
        <w:pStyle w:val="TitlePageOrigin"/>
      </w:pPr>
      <w:r w:rsidRPr="00552433">
        <w:t>WEST virginia legislature</w:t>
      </w:r>
    </w:p>
    <w:p w14:paraId="76626666" w14:textId="3789A610" w:rsidR="00CD36CF" w:rsidRPr="00552433" w:rsidRDefault="00CD36CF" w:rsidP="002010BF">
      <w:pPr>
        <w:pStyle w:val="TitlePageSession"/>
      </w:pPr>
      <w:r w:rsidRPr="00552433">
        <w:t>20</w:t>
      </w:r>
      <w:r w:rsidR="00081D6D" w:rsidRPr="00552433">
        <w:t>2</w:t>
      </w:r>
      <w:r w:rsidR="00CC2692" w:rsidRPr="00552433">
        <w:t>5</w:t>
      </w:r>
      <w:r w:rsidRPr="00552433">
        <w:t xml:space="preserve"> regular session</w:t>
      </w:r>
    </w:p>
    <w:p w14:paraId="383D7B8A" w14:textId="3A2DBD20" w:rsidR="001F3D52" w:rsidRPr="00552433" w:rsidRDefault="001F3D52" w:rsidP="002010BF">
      <w:pPr>
        <w:pStyle w:val="TitlePageSession"/>
      </w:pPr>
      <w:r w:rsidRPr="00552433">
        <w:t>eN</w:t>
      </w:r>
      <w:r w:rsidR="00552433" w:rsidRPr="00552433">
        <w:t>ROLLED</w:t>
      </w:r>
    </w:p>
    <w:p w14:paraId="37FF54DC" w14:textId="77777777" w:rsidR="00CD36CF" w:rsidRPr="00552433" w:rsidRDefault="00AB5389" w:rsidP="002010BF">
      <w:pPr>
        <w:pStyle w:val="TitlePageBillPrefix"/>
      </w:pPr>
      <w:sdt>
        <w:sdtPr>
          <w:tag w:val="IntroDate"/>
          <w:id w:val="-1236936958"/>
          <w:placeholder>
            <w:docPart w:val="6A82984CD4984BB2AE1BEE65A860A895"/>
          </w:placeholder>
          <w:text/>
        </w:sdtPr>
        <w:sdtEndPr/>
        <w:sdtContent>
          <w:r w:rsidR="00AC3B58" w:rsidRPr="00552433">
            <w:t>Committee Substitute</w:t>
          </w:r>
        </w:sdtContent>
      </w:sdt>
    </w:p>
    <w:p w14:paraId="596754DC" w14:textId="77777777" w:rsidR="00AC3B58" w:rsidRPr="00552433" w:rsidRDefault="00AC3B58" w:rsidP="002010BF">
      <w:pPr>
        <w:pStyle w:val="TitlePageBillPrefix"/>
      </w:pPr>
      <w:r w:rsidRPr="00552433">
        <w:t>for</w:t>
      </w:r>
    </w:p>
    <w:p w14:paraId="6C2F6D10" w14:textId="7DD70510" w:rsidR="00CD36CF" w:rsidRPr="00552433" w:rsidRDefault="00AB5389" w:rsidP="002010BF">
      <w:pPr>
        <w:pStyle w:val="BillNumber"/>
      </w:pPr>
      <w:sdt>
        <w:sdtPr>
          <w:tag w:val="Chamber"/>
          <w:id w:val="893011969"/>
          <w:lock w:val="sdtLocked"/>
          <w:placeholder>
            <w:docPart w:val="DFD14C1B9568404EABFA2B42E035D4C0"/>
          </w:placeholder>
          <w:dropDownList>
            <w:listItem w:displayText="House" w:value="House"/>
            <w:listItem w:displayText="Senate" w:value="Senate"/>
          </w:dropDownList>
        </w:sdtPr>
        <w:sdtEndPr/>
        <w:sdtContent>
          <w:r w:rsidR="000C5F64" w:rsidRPr="00552433">
            <w:t>House</w:t>
          </w:r>
        </w:sdtContent>
      </w:sdt>
      <w:r w:rsidR="00303684" w:rsidRPr="00552433">
        <w:t xml:space="preserve"> </w:t>
      </w:r>
      <w:r w:rsidR="00CD36CF" w:rsidRPr="00552433">
        <w:t xml:space="preserve">Bill </w:t>
      </w:r>
      <w:sdt>
        <w:sdtPr>
          <w:tag w:val="BNum"/>
          <w:id w:val="1645317809"/>
          <w:lock w:val="sdtLocked"/>
          <w:placeholder>
            <w:docPart w:val="DD03BE194DE94649A248E587180B6180"/>
          </w:placeholder>
          <w:text/>
        </w:sdtPr>
        <w:sdtEndPr/>
        <w:sdtContent>
          <w:r w:rsidR="000C5F64" w:rsidRPr="00552433">
            <w:t>2347</w:t>
          </w:r>
        </w:sdtContent>
      </w:sdt>
    </w:p>
    <w:p w14:paraId="77D61F47" w14:textId="77777777" w:rsidR="000C5F64" w:rsidRPr="00552433" w:rsidRDefault="000C5F64" w:rsidP="002010BF">
      <w:pPr>
        <w:pStyle w:val="References"/>
        <w:rPr>
          <w:smallCaps/>
        </w:rPr>
      </w:pPr>
      <w:r w:rsidRPr="00552433">
        <w:rPr>
          <w:smallCaps/>
        </w:rPr>
        <w:t>By Delegates Worrell, Hite, Heckert, Chiarelli, Miller, Petitto, Hamilton, and Pushkin</w:t>
      </w:r>
    </w:p>
    <w:p w14:paraId="3372C8E5" w14:textId="33CCAA6A" w:rsidR="002228DE" w:rsidRPr="00552433" w:rsidRDefault="00CD36CF" w:rsidP="000C5F64">
      <w:pPr>
        <w:pStyle w:val="References"/>
        <w:sectPr w:rsidR="002228DE" w:rsidRPr="00552433" w:rsidSect="00B3287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52433">
        <w:t>[</w:t>
      </w:r>
      <w:r w:rsidR="00552433" w:rsidRPr="00552433">
        <w:t>Passed April 12, 2025; in effect 90 days from passage (July 11, 2025)</w:t>
      </w:r>
      <w:r w:rsidRPr="00552433">
        <w:t>]</w:t>
      </w:r>
    </w:p>
    <w:p w14:paraId="5BF64DAE" w14:textId="29445A88" w:rsidR="000C5F64" w:rsidRPr="00552433" w:rsidRDefault="000C5F64" w:rsidP="000C5F64">
      <w:pPr>
        <w:pStyle w:val="References"/>
      </w:pPr>
    </w:p>
    <w:p w14:paraId="49915631" w14:textId="4271C6D5" w:rsidR="000C5F64" w:rsidRPr="00552433" w:rsidRDefault="000C5F64" w:rsidP="00B96AE8">
      <w:pPr>
        <w:pStyle w:val="TitleSection"/>
      </w:pPr>
      <w:r w:rsidRPr="00552433">
        <w:lastRenderedPageBreak/>
        <w:t>A</w:t>
      </w:r>
      <w:r w:rsidR="00552433" w:rsidRPr="00552433">
        <w:t>N ACT</w:t>
      </w:r>
      <w:r w:rsidRPr="00552433">
        <w:t xml:space="preserve"> </w:t>
      </w:r>
      <w:r w:rsidR="00552433" w:rsidRPr="00552433">
        <w:t>to amend and reenact §27-5-2 and §27- 5-4 of the Code of West Virginia, 1931, as amended, relating to involuntary custody and involuntary hospitalization; providing additional grounds for application for involuntary hospitalization; modifying evidentiary standards for imposing civil liability on mental health professionals rendering services in mental hygiene cases; requiring individual to agree to voluntary treatment before being removed from involuntary hospitalization prior to probable cause hearing; providing additional grounds for satisfaction of probable cause and involuntary hospitalization standards in mental hygiene proceedings; providing name of amendments; permitting hospitalization of individuals with substance use disorder under certain circumstances; providing prohibition on consideration of refusal of substance abuse services when considering individual’s judgment; providing for dismissal of involuntary hospitalization proceedings under certain circumstances; setting forth additional required findings by the chief medical officer; providing for restoration of firearm possession rights under certain circumstances; and providing for removal of individual from mental health registry under certain circumstances.</w:t>
      </w:r>
    </w:p>
    <w:p w14:paraId="67A46DC4" w14:textId="77777777" w:rsidR="000C5F64" w:rsidRPr="00552433" w:rsidRDefault="000C5F64" w:rsidP="00B96AE8">
      <w:pPr>
        <w:pStyle w:val="EnactingClause"/>
      </w:pPr>
      <w:r w:rsidRPr="00552433">
        <w:t>Be it enacted by the Legislature of West Virginia:</w:t>
      </w:r>
    </w:p>
    <w:p w14:paraId="2A13DB7C" w14:textId="77777777" w:rsidR="000C5F64" w:rsidRPr="00552433" w:rsidRDefault="000C5F64" w:rsidP="00B96AE8">
      <w:pPr>
        <w:pStyle w:val="EnactingClause"/>
        <w:sectPr w:rsidR="000C5F64" w:rsidRPr="00552433" w:rsidSect="002228DE">
          <w:pgSz w:w="12240" w:h="15840" w:code="1"/>
          <w:pgMar w:top="1440" w:right="1440" w:bottom="1440" w:left="1440" w:header="720" w:footer="720" w:gutter="0"/>
          <w:lnNumType w:countBy="1" w:restart="newSection"/>
          <w:pgNumType w:start="0"/>
          <w:cols w:space="720"/>
          <w:titlePg/>
          <w:docGrid w:linePitch="360"/>
        </w:sectPr>
      </w:pPr>
    </w:p>
    <w:p w14:paraId="0AAE9D26" w14:textId="77777777" w:rsidR="00552433" w:rsidRPr="00552433" w:rsidRDefault="00552433" w:rsidP="00B96AE8">
      <w:pPr>
        <w:suppressLineNumbers/>
        <w:ind w:left="720" w:hanging="720"/>
        <w:jc w:val="both"/>
        <w:outlineLvl w:val="1"/>
        <w:rPr>
          <w:rFonts w:eastAsia="Calibri"/>
          <w:b/>
          <w:caps/>
          <w:color w:val="auto"/>
          <w:sz w:val="24"/>
        </w:rPr>
        <w:sectPr w:rsidR="00552433" w:rsidRPr="00552433" w:rsidSect="00552433">
          <w:type w:val="continuous"/>
          <w:pgSz w:w="12240" w:h="15840"/>
          <w:pgMar w:top="1440" w:right="1440" w:bottom="1440" w:left="1440" w:header="720" w:footer="720" w:gutter="0"/>
          <w:lnNumType w:countBy="1" w:restart="newSection"/>
          <w:cols w:space="720"/>
          <w:titlePg/>
        </w:sectPr>
      </w:pPr>
      <w:r w:rsidRPr="00552433">
        <w:rPr>
          <w:rFonts w:eastAsia="Calibri"/>
          <w:b/>
          <w:caps/>
          <w:color w:val="auto"/>
          <w:sz w:val="24"/>
        </w:rPr>
        <w:t>ARTICLE 5. INVOLUNTARY HOSPITALIZATION.</w:t>
      </w:r>
    </w:p>
    <w:p w14:paraId="67CF6AE8" w14:textId="77777777" w:rsidR="00552433" w:rsidRPr="00552433" w:rsidRDefault="00552433" w:rsidP="00B96AE8">
      <w:pPr>
        <w:suppressLineNumbers/>
        <w:ind w:left="720" w:hanging="720"/>
        <w:jc w:val="both"/>
        <w:outlineLvl w:val="3"/>
        <w:rPr>
          <w:rFonts w:eastAsia="Calibri"/>
          <w:b/>
          <w:bCs/>
          <w:color w:val="auto"/>
        </w:rPr>
      </w:pPr>
      <w:bookmarkStart w:id="0" w:name="_Hlk189686098"/>
      <w:r w:rsidRPr="00552433">
        <w:rPr>
          <w:rFonts w:eastAsia="Calibri"/>
          <w:b/>
          <w:color w:val="auto"/>
        </w:rPr>
        <w:t>§27-5-</w:t>
      </w:r>
      <w:bookmarkEnd w:id="0"/>
      <w:r w:rsidRPr="00552433">
        <w:rPr>
          <w:rFonts w:eastAsia="Calibri"/>
          <w:b/>
          <w:color w:val="auto"/>
        </w:rPr>
        <w:t xml:space="preserve">2. </w:t>
      </w:r>
      <w:r w:rsidRPr="00552433">
        <w:rPr>
          <w:rFonts w:eastAsia="Calibri"/>
          <w:b/>
          <w:bCs/>
          <w:color w:val="auto"/>
        </w:rPr>
        <w:t> Institution of proceedings for involuntary custody for examination; custody; probable cause hearing; examination of individual.</w:t>
      </w:r>
    </w:p>
    <w:p w14:paraId="1B4537A6" w14:textId="77777777" w:rsidR="00552433" w:rsidRPr="00552433" w:rsidRDefault="00552433" w:rsidP="00B96AE8">
      <w:pPr>
        <w:suppressLineNumbers/>
        <w:ind w:left="720" w:hanging="720"/>
        <w:jc w:val="both"/>
        <w:outlineLvl w:val="3"/>
        <w:rPr>
          <w:rFonts w:eastAsia="Calibri"/>
          <w:b/>
          <w:color w:val="auto"/>
        </w:rPr>
        <w:sectPr w:rsidR="00552433" w:rsidRPr="00552433" w:rsidSect="00552433">
          <w:type w:val="continuous"/>
          <w:pgSz w:w="12240" w:h="15840"/>
          <w:pgMar w:top="1440" w:right="1440" w:bottom="1440" w:left="1440" w:header="720" w:footer="720" w:gutter="0"/>
          <w:lnNumType w:countBy="1" w:restart="newSection"/>
          <w:cols w:space="720"/>
          <w:titlePg/>
        </w:sectPr>
      </w:pPr>
    </w:p>
    <w:p w14:paraId="4974AE53" w14:textId="77777777" w:rsidR="00552433" w:rsidRPr="00552433" w:rsidRDefault="00552433" w:rsidP="00B96AE8">
      <w:pPr>
        <w:ind w:firstLine="720"/>
        <w:jc w:val="both"/>
        <w:rPr>
          <w:rFonts w:eastAsia="Calibri"/>
          <w:color w:val="auto"/>
        </w:rPr>
      </w:pPr>
      <w:r w:rsidRPr="00552433">
        <w:rPr>
          <w:rFonts w:eastAsia="Calibri"/>
          <w:color w:val="000000"/>
        </w:rPr>
        <w:t xml:space="preserve">(a) Any adult person may make an application for involuntary hospitalization for examination of an individual when the person making the application has reason to believe that the individual to be examined </w:t>
      </w:r>
      <w:bookmarkStart w:id="1" w:name="_Hlk26257031"/>
      <w:r w:rsidRPr="00552433">
        <w:rPr>
          <w:rFonts w:eastAsia="Calibri"/>
          <w:color w:val="000000"/>
        </w:rPr>
        <w:t xml:space="preserve">has a substance use disorder as defined by the most recent edition of the American Psychiatric Association in the Diagnostic and Statistical Manual of Mental Disorders, inclusive of substance use withdrawal, </w:t>
      </w:r>
      <w:bookmarkEnd w:id="1"/>
      <w:r w:rsidRPr="00552433">
        <w:rPr>
          <w:rFonts w:eastAsia="Calibri"/>
          <w:color w:val="000000"/>
        </w:rPr>
        <w:t xml:space="preserve">or is mentally ill and because of his or her substance use disorder or mental illness, the individual is likely to cause serious harm to himself, herself, or to others if allowed to remain at liberty while awaiting an examination and certification </w:t>
      </w:r>
      <w:r w:rsidRPr="00552433">
        <w:rPr>
          <w:rFonts w:eastAsia="Calibri"/>
          <w:color w:val="000000"/>
        </w:rPr>
        <w:lastRenderedPageBreak/>
        <w:t xml:space="preserve">by a physician, psychologist, licensed professional counselor, licensed independent social worker, an advanced nurse practitioner, or physician assistant as provided in subsection (e) of this section: </w:t>
      </w:r>
      <w:r w:rsidRPr="001F3ACD">
        <w:rPr>
          <w:rFonts w:eastAsia="Calibri"/>
          <w:i/>
          <w:iCs/>
          <w:color w:val="000000"/>
        </w:rPr>
        <w:t>Provided</w:t>
      </w:r>
      <w:r w:rsidRPr="00552433">
        <w:rPr>
          <w:rFonts w:eastAsia="Calibri"/>
          <w:color w:val="000000"/>
        </w:rPr>
        <w:t xml:space="preserve">, That a diagnosis of dementia, epilepsy, or intellectual or developmental disability alone may not be a basis for involuntary commitment to a state hospital: </w:t>
      </w:r>
      <w:r w:rsidRPr="001F3ACD">
        <w:rPr>
          <w:rFonts w:eastAsia="Calibri"/>
          <w:i/>
          <w:iCs/>
          <w:color w:val="000000"/>
        </w:rPr>
        <w:t>Provided, however</w:t>
      </w:r>
      <w:r w:rsidRPr="00552433">
        <w:rPr>
          <w:rFonts w:eastAsia="Calibri"/>
          <w:color w:val="000000"/>
        </w:rPr>
        <w:t xml:space="preserve">, That an application for involuntary hospitalization may be </w:t>
      </w:r>
      <w:bookmarkStart w:id="2" w:name="_Hlk93740330"/>
      <w:r w:rsidRPr="00552433">
        <w:rPr>
          <w:rFonts w:eastAsia="Calibri"/>
          <w:color w:val="000000"/>
        </w:rPr>
        <w:t xml:space="preserve">made where the person making the application has reason to believe the individual to be examined has a substance use disorder, </w:t>
      </w:r>
      <w:bookmarkStart w:id="3" w:name="_Hlk193878732"/>
      <w:r w:rsidRPr="00552433">
        <w:rPr>
          <w:rFonts w:eastAsia="Calibri"/>
          <w:color w:val="000000"/>
        </w:rPr>
        <w:t>h</w:t>
      </w:r>
      <w:r w:rsidRPr="00552433">
        <w:rPr>
          <w:rFonts w:eastAsia="Calibri"/>
          <w:color w:val="auto"/>
        </w:rPr>
        <w:t xml:space="preserve">as lost the power of self-control with respect to substance use, is in need of substance abuse services and, by reason of substance abuse impairment, his or her judgment has been so impaired that the individual is incapable of appreciating his or her need for such services and is further incapable of making a rational decision </w:t>
      </w:r>
      <w:bookmarkEnd w:id="3"/>
      <w:r w:rsidRPr="00552433">
        <w:rPr>
          <w:rFonts w:eastAsia="Calibri"/>
          <w:color w:val="auto"/>
        </w:rPr>
        <w:t xml:space="preserve">in regard thereto: </w:t>
      </w:r>
      <w:r w:rsidRPr="001F3ACD">
        <w:rPr>
          <w:rFonts w:eastAsia="Calibri"/>
          <w:i/>
          <w:iCs/>
          <w:color w:val="auto"/>
        </w:rPr>
        <w:t>Provided further</w:t>
      </w:r>
      <w:r w:rsidRPr="00552433">
        <w:rPr>
          <w:rFonts w:eastAsia="Calibri"/>
          <w:i/>
          <w:iCs/>
          <w:color w:val="auto"/>
        </w:rPr>
        <w:t>,</w:t>
      </w:r>
      <w:r w:rsidRPr="00552433">
        <w:rPr>
          <w:rFonts w:eastAsia="Calibri"/>
          <w:color w:val="auto"/>
        </w:rPr>
        <w:t xml:space="preserve"> That an individual’s mere refusal to receive substance abuse services does not constitute evidence of lack of judgment with respect to his or her need for substance abuse services.</w:t>
      </w:r>
    </w:p>
    <w:bookmarkEnd w:id="2"/>
    <w:p w14:paraId="1C5089E2" w14:textId="77777777" w:rsidR="00552433" w:rsidRPr="00552433" w:rsidRDefault="00552433" w:rsidP="00B96AE8">
      <w:pPr>
        <w:ind w:firstLine="720"/>
        <w:jc w:val="both"/>
        <w:rPr>
          <w:rFonts w:eastAsia="Calibri"/>
          <w:color w:val="000000"/>
        </w:rPr>
      </w:pPr>
      <w:r w:rsidRPr="00552433">
        <w:rPr>
          <w:rFonts w:eastAsia="Calibri"/>
          <w:color w:val="000000"/>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58C673E0" w14:textId="77777777" w:rsidR="00552433" w:rsidRPr="00552433" w:rsidRDefault="00552433" w:rsidP="00B96AE8">
      <w:pPr>
        <w:ind w:firstLine="720"/>
        <w:jc w:val="both"/>
        <w:rPr>
          <w:rFonts w:eastAsia="Calibri"/>
          <w:color w:val="000000"/>
        </w:rPr>
      </w:pPr>
      <w:r w:rsidRPr="00552433">
        <w:rPr>
          <w:rFonts w:eastAsia="Calibri"/>
          <w:color w:val="000000"/>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50582ADF" w14:textId="77777777" w:rsidR="00552433" w:rsidRPr="00552433" w:rsidRDefault="00552433" w:rsidP="00B96AE8">
      <w:pPr>
        <w:ind w:firstLine="720"/>
        <w:jc w:val="both"/>
        <w:rPr>
          <w:rFonts w:eastAsia="Calibri"/>
          <w:color w:val="000000"/>
        </w:rPr>
      </w:pPr>
      <w:r w:rsidRPr="00552433">
        <w:rPr>
          <w:rFonts w:eastAsia="Calibri"/>
          <w:color w:val="000000"/>
        </w:rPr>
        <w:t>(d) The person making the application shall give information and state facts in the application required by the form provided for this purpose by the Supreme Court of Appeals.</w:t>
      </w:r>
    </w:p>
    <w:p w14:paraId="61718653" w14:textId="3486938F" w:rsidR="00552433" w:rsidRPr="00552433" w:rsidRDefault="00552433" w:rsidP="00B96AE8">
      <w:pPr>
        <w:ind w:firstLine="720"/>
        <w:jc w:val="both"/>
        <w:rPr>
          <w:rFonts w:eastAsia="Calibri"/>
          <w:color w:val="000000"/>
        </w:rPr>
      </w:pPr>
      <w:r w:rsidRPr="00552433">
        <w:rPr>
          <w:rFonts w:eastAsia="Calibri"/>
          <w:color w:val="000000"/>
        </w:rPr>
        <w:t>(e) (1)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shall be conducted in person unless an in person examination would create a substantial delay in the resolution of the matter in which case the examination may be by video conference, and shall be performed by a physician, psychologist, a licensed professional counselor practicing in compliance with §30-31-1</w:t>
      </w:r>
      <w:r w:rsidR="001F3ACD" w:rsidRPr="001F3ACD">
        <w:rPr>
          <w:rFonts w:eastAsia="Calibri"/>
          <w:i/>
          <w:color w:val="000000"/>
        </w:rPr>
        <w:t xml:space="preserve"> et seq. </w:t>
      </w:r>
      <w:r w:rsidRPr="00552433">
        <w:rPr>
          <w:rFonts w:eastAsia="Calibri"/>
          <w:color w:val="000000"/>
        </w:rPr>
        <w:t>of this code, a licensed independent clinical social worker practicing in compliance with §30-30-1</w:t>
      </w:r>
      <w:r w:rsidR="001F3ACD" w:rsidRPr="001F3ACD">
        <w:rPr>
          <w:rFonts w:eastAsia="Calibri"/>
          <w:i/>
          <w:color w:val="000000"/>
        </w:rPr>
        <w:t xml:space="preserve"> et seq. </w:t>
      </w:r>
      <w:r w:rsidRPr="00552433">
        <w:rPr>
          <w:rFonts w:eastAsia="Calibri"/>
          <w:color w:val="000000"/>
        </w:rPr>
        <w:t>of this code, an advanced nurse practitioner with psychiatric certification practicing in compliance with §30-7-1</w:t>
      </w:r>
      <w:r w:rsidR="001F3ACD" w:rsidRPr="001F3ACD">
        <w:rPr>
          <w:rFonts w:eastAsia="Calibri"/>
          <w:i/>
          <w:color w:val="000000"/>
        </w:rPr>
        <w:t xml:space="preserve"> et seq. </w:t>
      </w:r>
      <w:r w:rsidRPr="00552433">
        <w:rPr>
          <w:rFonts w:eastAsia="Calibri"/>
          <w:color w:val="000000"/>
        </w:rPr>
        <w:t xml:space="preserve">of this code, </w:t>
      </w:r>
      <w:bookmarkStart w:id="4" w:name="_Hlk30509056"/>
      <w:r w:rsidRPr="00552433">
        <w:rPr>
          <w:rFonts w:eastAsia="Calibri"/>
          <w:color w:val="000000"/>
        </w:rPr>
        <w:t>a physician assistant practicing in compliance with §30-3-1</w:t>
      </w:r>
      <w:r w:rsidR="001F3ACD" w:rsidRPr="001F3ACD">
        <w:rPr>
          <w:rFonts w:eastAsia="Calibri"/>
          <w:i/>
          <w:color w:val="000000"/>
        </w:rPr>
        <w:t xml:space="preserve"> et seq. </w:t>
      </w:r>
      <w:r w:rsidRPr="00552433">
        <w:rPr>
          <w:rFonts w:eastAsia="Calibri"/>
          <w:color w:val="000000"/>
        </w:rPr>
        <w:t>of this code, or a physician assistant practicing in compliance with §30-3E-1</w:t>
      </w:r>
      <w:r w:rsidR="001F3ACD" w:rsidRPr="001F3ACD">
        <w:rPr>
          <w:rFonts w:eastAsia="Calibri"/>
          <w:i/>
          <w:color w:val="000000"/>
        </w:rPr>
        <w:t xml:space="preserve"> et seq. </w:t>
      </w:r>
      <w:r w:rsidRPr="00552433">
        <w:rPr>
          <w:rFonts w:eastAsia="Calibri"/>
          <w:color w:val="000000"/>
        </w:rPr>
        <w:t>of this code</w:t>
      </w:r>
      <w:bookmarkEnd w:id="4"/>
      <w:r w:rsidRPr="00552433">
        <w:rPr>
          <w:rFonts w:eastAsia="Calibri"/>
          <w:color w:val="000000"/>
        </w:rPr>
        <w:t xml:space="preserve">: </w:t>
      </w:r>
      <w:r w:rsidRPr="001F3ACD">
        <w:rPr>
          <w:rFonts w:eastAsia="Calibri"/>
          <w:i/>
          <w:iCs/>
          <w:color w:val="000000"/>
        </w:rPr>
        <w:t>Provided</w:t>
      </w:r>
      <w:r w:rsidRPr="00552433">
        <w:rPr>
          <w:rFonts w:eastAsia="Calibri"/>
          <w:color w:val="000000"/>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Department of Human Services to serve the county in which the action takes place. </w:t>
      </w:r>
      <w:bookmarkStart w:id="5" w:name="_Hlk26258324"/>
      <w:r w:rsidRPr="00552433">
        <w:rPr>
          <w:rFonts w:eastAsia="Calibri"/>
          <w:color w:val="000000"/>
        </w:rPr>
        <w:t>The order is to specify that the evaluation be held within a reasonable period of time not to exceed two hours and shall provide for the appointment of counsel for the individual</w:t>
      </w:r>
      <w:bookmarkEnd w:id="5"/>
      <w:r w:rsidRPr="00552433">
        <w:rPr>
          <w:rFonts w:eastAsia="Calibri"/>
          <w:color w:val="000000"/>
        </w:rPr>
        <w:t xml:space="preserve">: </w:t>
      </w:r>
      <w:r w:rsidRPr="001F3ACD">
        <w:rPr>
          <w:rFonts w:eastAsia="Calibri"/>
          <w:i/>
          <w:iCs/>
          <w:color w:val="000000"/>
        </w:rPr>
        <w:t>Provided, however</w:t>
      </w:r>
      <w:r w:rsidRPr="00552433">
        <w:rPr>
          <w:rFonts w:eastAsia="Calibri"/>
          <w:color w:val="000000"/>
        </w:rPr>
        <w:t>,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"psychiatric emergency"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or the individual has a substance use disorder but has not h</w:t>
      </w:r>
      <w:r w:rsidRPr="00552433">
        <w:rPr>
          <w:rFonts w:eastAsia="Calibri"/>
          <w:color w:val="auto"/>
        </w:rPr>
        <w:t>as lost the power of self-control with respect to substance use, is not in need of substance abuse services and, by reason of substance abuse impairment, or his or her judgment has not been so impaired that the individual is incapable of appreciating his or her need for such services and is further incapable of making a rational decision in regard thereto, then</w:t>
      </w:r>
      <w:r w:rsidRPr="00552433">
        <w:rPr>
          <w:rFonts w:eastAsia="Calibri"/>
          <w:color w:val="000000"/>
        </w:rPr>
        <w:t xml:space="preserve"> the individual shall be immediately released without the need for a probable cause hearing.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5B3B0BC5" w14:textId="77777777" w:rsidR="00552433" w:rsidRPr="00552433" w:rsidRDefault="00552433" w:rsidP="00B96AE8">
      <w:pPr>
        <w:ind w:firstLine="720"/>
        <w:jc w:val="both"/>
        <w:rPr>
          <w:rFonts w:eastAsia="Calibri"/>
          <w:color w:val="000000"/>
        </w:rPr>
      </w:pPr>
      <w:r w:rsidRPr="00552433">
        <w:rPr>
          <w:rFonts w:eastAsia="Calibri"/>
          <w:color w:val="000000"/>
        </w:rPr>
        <w:t>(2) A mental health service provider authorized under this subsection who performs an involuntary custody examination shall not be civilly liable to any party or non-party to the proceeding regardless of the examination results unless the mental health service provider acted with negligence demonstrated by clear and convincing evidence or in bad faith in performing the examination or rendering his or her opinion.</w:t>
      </w:r>
    </w:p>
    <w:p w14:paraId="033F7ACF" w14:textId="77777777" w:rsidR="00552433" w:rsidRPr="00552433" w:rsidRDefault="00552433" w:rsidP="00B96AE8">
      <w:pPr>
        <w:ind w:firstLine="720"/>
        <w:jc w:val="both"/>
        <w:rPr>
          <w:rFonts w:eastAsia="Calibri"/>
          <w:color w:val="000000"/>
        </w:rPr>
      </w:pPr>
      <w:r w:rsidRPr="00552433">
        <w:rPr>
          <w:rFonts w:eastAsia="Calibri"/>
          <w:color w:val="000000"/>
        </w:rPr>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3556FC71" w14:textId="77777777" w:rsidR="00552433" w:rsidRPr="00552433" w:rsidRDefault="00552433" w:rsidP="00B96AE8">
      <w:pPr>
        <w:ind w:firstLine="720"/>
        <w:jc w:val="both"/>
        <w:rPr>
          <w:rFonts w:eastAsia="Calibri"/>
          <w:color w:val="000000"/>
        </w:rPr>
      </w:pPr>
      <w:r w:rsidRPr="00552433">
        <w:rPr>
          <w:rFonts w:eastAsia="Calibri"/>
          <w:color w:val="000000"/>
        </w:rPr>
        <w:t>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651F3918" w14:textId="2B888013" w:rsidR="00552433" w:rsidRPr="00552433" w:rsidRDefault="00552433" w:rsidP="00B96AE8">
      <w:pPr>
        <w:ind w:firstLine="720"/>
        <w:jc w:val="both"/>
        <w:rPr>
          <w:rFonts w:eastAsia="Calibri"/>
          <w:color w:val="000000"/>
        </w:rPr>
      </w:pPr>
      <w:r w:rsidRPr="00552433">
        <w:rPr>
          <w:rFonts w:eastAsia="Calibri"/>
          <w:color w:val="000000"/>
        </w:rPr>
        <w:t>(g) Probable cause hearings may occur in the county where a person is hospitalized. The judicial hearing officer may: use videoconferencing and telephonic technology; permit persons hospitalized for substance use disorder to be involuntarily hospitalized until detoxification is accomplished and the individual agrees to voluntary treatment for substance use disorder;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 or otherwise remedy the substance use disorder.</w:t>
      </w:r>
    </w:p>
    <w:p w14:paraId="79DE277B" w14:textId="77777777" w:rsidR="00552433" w:rsidRPr="00552433" w:rsidRDefault="00552433" w:rsidP="00B96AE8">
      <w:pPr>
        <w:ind w:firstLine="720"/>
        <w:jc w:val="both"/>
        <w:rPr>
          <w:rFonts w:eastAsia="Calibri"/>
          <w:color w:val="000000"/>
        </w:rPr>
      </w:pPr>
      <w:r w:rsidRPr="00552433">
        <w:rPr>
          <w:rFonts w:eastAsia="Calibri"/>
          <w:color w:val="000000"/>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harm to himself, herself, or others and because of mental illness or a substance use disorder requires treatment, 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w:t>
      </w:r>
    </w:p>
    <w:p w14:paraId="5A9D8AC0" w14:textId="77777777" w:rsidR="00552433" w:rsidRPr="00552433" w:rsidRDefault="00552433" w:rsidP="00B96AE8">
      <w:pPr>
        <w:jc w:val="both"/>
        <w:rPr>
          <w:rFonts w:eastAsia="Calibri"/>
          <w:color w:val="000000"/>
        </w:rPr>
      </w:pPr>
      <w:r w:rsidRPr="00552433">
        <w:rPr>
          <w:rFonts w:eastAsia="Calibri"/>
          <w:color w:val="000000"/>
        </w:rPr>
        <w:t xml:space="preserve">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1F3ACD">
        <w:rPr>
          <w:rFonts w:eastAsia="Calibri"/>
          <w:i/>
          <w:iCs/>
          <w:color w:val="000000"/>
        </w:rPr>
        <w:t>Provided</w:t>
      </w:r>
      <w:r w:rsidRPr="00552433">
        <w:rPr>
          <w:rFonts w:eastAsia="Calibri"/>
          <w:color w:val="000000"/>
        </w:rPr>
        <w:t>,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68E0C555" w14:textId="77777777" w:rsidR="00552433" w:rsidRPr="00552433" w:rsidRDefault="00552433" w:rsidP="00B96AE8">
      <w:pPr>
        <w:ind w:firstLine="720"/>
        <w:jc w:val="both"/>
        <w:rPr>
          <w:rFonts w:eastAsia="Calibri"/>
          <w:color w:val="000000"/>
        </w:rPr>
      </w:pPr>
      <w:r w:rsidRPr="00552433">
        <w:rPr>
          <w:rFonts w:eastAsia="Calibri"/>
          <w:color w:val="000000"/>
        </w:rPr>
        <w:t xml:space="preserve">The commitment of any individual as provided in this article shall be in </w:t>
      </w:r>
      <w:bookmarkStart w:id="6" w:name="_Hlk26338456"/>
      <w:r w:rsidRPr="00552433">
        <w:rPr>
          <w:rFonts w:eastAsia="Calibri"/>
          <w:color w:val="000000"/>
        </w:rPr>
        <w:t xml:space="preserve">the </w:t>
      </w:r>
      <w:bookmarkStart w:id="7" w:name="_Hlk26269981"/>
      <w:r w:rsidRPr="00552433">
        <w:rPr>
          <w:rFonts w:eastAsia="Calibri"/>
          <w:color w:val="000000"/>
        </w:rPr>
        <w:t xml:space="preserve">least restrictive setting and </w:t>
      </w:r>
      <w:bookmarkStart w:id="8" w:name="_Hlk26337547"/>
      <w:r w:rsidRPr="00552433">
        <w:rPr>
          <w:rFonts w:eastAsia="Calibri"/>
          <w:color w:val="000000"/>
        </w:rPr>
        <w:t>in an outpatient community-based treatment program</w:t>
      </w:r>
      <w:bookmarkEnd w:id="7"/>
      <w:r w:rsidRPr="00552433">
        <w:rPr>
          <w:rFonts w:eastAsia="Calibri"/>
          <w:color w:val="000000"/>
        </w:rPr>
        <w:t xml:space="preserve"> </w:t>
      </w:r>
      <w:bookmarkEnd w:id="8"/>
      <w:r w:rsidRPr="00552433">
        <w:rPr>
          <w:rFonts w:eastAsia="Calibri"/>
          <w:color w:val="000000"/>
        </w:rPr>
        <w:t>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w:t>
      </w:r>
      <w:bookmarkEnd w:id="6"/>
      <w:r w:rsidRPr="00552433">
        <w:rPr>
          <w:rFonts w:eastAsia="Calibri"/>
          <w:color w:val="000000"/>
        </w:rPr>
        <w:t xml:space="preserve"> Outpatient treatment will be based upon a plan jointly prepared by the Department of Health Facilities and the comprehensive community mental health center or licensed behavioral health provider.</w:t>
      </w:r>
    </w:p>
    <w:p w14:paraId="11FF4910" w14:textId="77777777" w:rsidR="00552433" w:rsidRPr="00552433" w:rsidRDefault="00552433" w:rsidP="00B96AE8">
      <w:pPr>
        <w:ind w:firstLine="720"/>
        <w:jc w:val="both"/>
        <w:rPr>
          <w:rFonts w:eastAsia="Calibri"/>
          <w:color w:val="auto"/>
        </w:rPr>
      </w:pPr>
      <w:r w:rsidRPr="00552433">
        <w:rPr>
          <w:rFonts w:eastAsia="Calibri"/>
          <w:color w:val="000000"/>
        </w:rPr>
        <w:t xml:space="preserve">(i)  At any hearing held pursuant to subsection (h) of this section, </w:t>
      </w:r>
      <w:r w:rsidRPr="00552433">
        <w:rPr>
          <w:rFonts w:eastAsia="Calibri"/>
          <w:color w:val="auto"/>
        </w:rPr>
        <w:t>where an individual is found have to have a substance use disorder under but is not found to be likely to cause serious harm to himself, herself, or others, both probable cause and grounds for involuntary hospitalization exist where the individual</w:t>
      </w:r>
      <w:bookmarkStart w:id="9" w:name="_Hlk193804994"/>
      <w:r w:rsidRPr="00552433">
        <w:rPr>
          <w:rFonts w:eastAsia="Calibri"/>
          <w:color w:val="auto"/>
        </w:rPr>
        <w:t xml:space="preserve"> has lost the power of self-control with respect to substance use, and the individual is in need of substance abuse services and, by reason of substance abuse impairment, his or her judgment has been so impaired that the individual is incapable of appreciating his or her need for such services and is further incapable of making a rational decision in regard thereto: </w:t>
      </w:r>
      <w:r w:rsidRPr="001F3ACD">
        <w:rPr>
          <w:rFonts w:eastAsia="Calibri"/>
          <w:i/>
          <w:iCs/>
          <w:color w:val="auto"/>
        </w:rPr>
        <w:t>Provided</w:t>
      </w:r>
      <w:r w:rsidRPr="00552433">
        <w:rPr>
          <w:rFonts w:eastAsia="Calibri"/>
          <w:i/>
          <w:iCs/>
          <w:color w:val="auto"/>
        </w:rPr>
        <w:t>,</w:t>
      </w:r>
      <w:r w:rsidRPr="00552433">
        <w:rPr>
          <w:rFonts w:eastAsia="Calibri"/>
          <w:color w:val="auto"/>
        </w:rPr>
        <w:t xml:space="preserve"> That an individual’s mere refusal to receive substance abuse services does not constitute evidence of lack of judgment with respect to his or her need for substance abuse services.</w:t>
      </w:r>
    </w:p>
    <w:bookmarkEnd w:id="9"/>
    <w:p w14:paraId="09A2B5F8" w14:textId="38FB3470" w:rsidR="00552433" w:rsidRPr="00552433" w:rsidRDefault="00552433" w:rsidP="00B96AE8">
      <w:pPr>
        <w:ind w:firstLine="720"/>
        <w:jc w:val="both"/>
        <w:rPr>
          <w:rFonts w:eastAsia="Calibri"/>
          <w:color w:val="000000"/>
        </w:rPr>
      </w:pPr>
      <w:r w:rsidRPr="00552433">
        <w:rPr>
          <w:rFonts w:eastAsia="Calibri"/>
          <w:color w:val="000000"/>
        </w:rPr>
        <w:t xml:space="preserve"> (j) 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422BA5B0" w14:textId="18177DD6" w:rsidR="00552433" w:rsidRPr="00552433" w:rsidRDefault="00552433" w:rsidP="00B96AE8">
      <w:pPr>
        <w:ind w:firstLine="720"/>
        <w:jc w:val="both"/>
        <w:rPr>
          <w:rFonts w:eastAsia="Calibri"/>
          <w:color w:val="000000"/>
        </w:rPr>
      </w:pPr>
      <w:r w:rsidRPr="00552433">
        <w:rPr>
          <w:rFonts w:eastAsia="Calibri"/>
          <w:color w:val="000000"/>
        </w:rPr>
        <w:t>(k) The Supreme Court of Appeals and the Secretaries of the Department of Human Services and Department of Health Facilities shall specifically develop and propose a statewide system for evaluation and adjudication of mental hygiene petitions which shall include payment schedules and recommendations regarding funding sources. Additionally, the Secretaries of the Department of Human Services and Department of Health Facilities 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1F802C6D" w14:textId="77777777" w:rsidR="00552433" w:rsidRPr="00552433" w:rsidRDefault="00552433" w:rsidP="00B96AE8">
      <w:pPr>
        <w:spacing w:after="160" w:line="259" w:lineRule="auto"/>
        <w:rPr>
          <w:rFonts w:asciiTheme="minorHAnsi" w:hAnsiTheme="minorHAnsi"/>
          <w:color w:val="auto"/>
          <w:kern w:val="2"/>
          <w14:ligatures w14:val="standardContextual"/>
        </w:rPr>
        <w:sectPr w:rsidR="00552433" w:rsidRPr="00552433" w:rsidSect="00552433">
          <w:type w:val="continuous"/>
          <w:pgSz w:w="12240" w:h="15840"/>
          <w:pgMar w:top="1440" w:right="1440" w:bottom="1440" w:left="1440" w:header="720" w:footer="720" w:gutter="0"/>
          <w:lnNumType w:countBy="1" w:restart="continuous"/>
          <w:cols w:space="720"/>
          <w:docGrid w:linePitch="360"/>
        </w:sectPr>
      </w:pPr>
    </w:p>
    <w:p w14:paraId="1335231F" w14:textId="77777777" w:rsidR="00552433" w:rsidRPr="00552433" w:rsidRDefault="00552433" w:rsidP="00B96AE8">
      <w:pPr>
        <w:ind w:firstLine="720"/>
        <w:jc w:val="both"/>
        <w:rPr>
          <w:rFonts w:eastAsia="Calibri"/>
          <w:color w:val="auto"/>
        </w:rPr>
      </w:pPr>
      <w:r w:rsidRPr="00552433">
        <w:rPr>
          <w:rFonts w:eastAsia="Calibri"/>
          <w:color w:val="000000"/>
        </w:rPr>
        <w:t xml:space="preserve">(l)  The amendments to this section enacted during the 2025 regular legislative session, shall be known as the </w:t>
      </w:r>
      <w:r w:rsidRPr="00552433">
        <w:rPr>
          <w:rFonts w:eastAsia="Calibri"/>
          <w:color w:val="auto"/>
        </w:rPr>
        <w:t>known as the Joel Archer Substance Abuse Intervention Act.</w:t>
      </w:r>
    </w:p>
    <w:p w14:paraId="789127B6" w14:textId="77777777" w:rsidR="00552433" w:rsidRPr="00552433" w:rsidRDefault="00552433" w:rsidP="00B96AE8">
      <w:pPr>
        <w:ind w:firstLine="720"/>
        <w:jc w:val="both"/>
        <w:rPr>
          <w:rFonts w:eastAsia="Calibri"/>
          <w:color w:val="000000"/>
        </w:rPr>
      </w:pPr>
      <w:r w:rsidRPr="00552433">
        <w:rPr>
          <w:rFonts w:eastAsia="Calibri"/>
          <w:color w:val="auto"/>
        </w:rPr>
        <w:t xml:space="preserve">(m) </w:t>
      </w:r>
      <w:r w:rsidRPr="00552433">
        <w:rPr>
          <w:rFonts w:eastAsia="Calibri"/>
          <w:color w:val="000000"/>
        </w:rPr>
        <w:t>The Supreme Court of Appeals is requested to promulgate rules to implement the amendments made to this section during the 2025 regular session of the Legislature.</w:t>
      </w:r>
      <w:bookmarkStart w:id="10" w:name="_Hlk26342343"/>
    </w:p>
    <w:p w14:paraId="73AD6DF2" w14:textId="77777777" w:rsidR="00552433" w:rsidRPr="00552433" w:rsidRDefault="00552433" w:rsidP="00B96AE8">
      <w:pPr>
        <w:suppressLineNumbers/>
        <w:ind w:left="720" w:hanging="720"/>
        <w:jc w:val="both"/>
        <w:outlineLvl w:val="3"/>
        <w:rPr>
          <w:rFonts w:eastAsia="Calibri"/>
          <w:b/>
          <w:color w:val="000000"/>
        </w:rPr>
        <w:sectPr w:rsidR="00552433" w:rsidRPr="00552433" w:rsidSect="00552433">
          <w:type w:val="continuous"/>
          <w:pgSz w:w="12240" w:h="15840"/>
          <w:pgMar w:top="1440" w:right="1440" w:bottom="1440" w:left="1440" w:header="720" w:footer="720" w:gutter="0"/>
          <w:lnNumType w:countBy="1" w:restart="continuous"/>
          <w:cols w:space="720"/>
          <w:docGrid w:linePitch="360"/>
        </w:sectPr>
      </w:pPr>
    </w:p>
    <w:p w14:paraId="5F5FCE6E" w14:textId="77777777" w:rsidR="00552433" w:rsidRPr="00552433" w:rsidRDefault="00552433" w:rsidP="00B96AE8">
      <w:pPr>
        <w:suppressLineNumbers/>
        <w:ind w:left="720" w:hanging="720"/>
        <w:jc w:val="both"/>
        <w:outlineLvl w:val="3"/>
        <w:rPr>
          <w:rFonts w:eastAsia="Calibri"/>
          <w:b/>
          <w:color w:val="000000"/>
        </w:rPr>
        <w:sectPr w:rsidR="00552433" w:rsidRPr="00552433" w:rsidSect="00552433">
          <w:type w:val="continuous"/>
          <w:pgSz w:w="12240" w:h="15840"/>
          <w:pgMar w:top="1440" w:right="1440" w:bottom="1440" w:left="1440" w:header="720" w:footer="720" w:gutter="0"/>
          <w:lnNumType w:countBy="1" w:restart="newSection"/>
          <w:cols w:space="720"/>
          <w:docGrid w:linePitch="360"/>
        </w:sectPr>
      </w:pPr>
      <w:r w:rsidRPr="00552433">
        <w:rPr>
          <w:rFonts w:eastAsia="Calibri"/>
          <w:b/>
          <w:color w:val="000000"/>
        </w:rPr>
        <w:t>§27-5-4.</w:t>
      </w:r>
      <w:bookmarkEnd w:id="10"/>
      <w:r w:rsidRPr="00552433">
        <w:rPr>
          <w:rFonts w:eastAsia="Calibri"/>
          <w:b/>
          <w:color w:val="000000"/>
        </w:rPr>
        <w:t xml:space="preserve"> Institution of final commitment proceedings; hearing requirements; release.</w:t>
      </w:r>
    </w:p>
    <w:p w14:paraId="797F32FD" w14:textId="4A6D35AA" w:rsidR="00552433" w:rsidRPr="00552433" w:rsidRDefault="00552433" w:rsidP="00B96AE8">
      <w:pPr>
        <w:ind w:firstLine="720"/>
        <w:jc w:val="both"/>
        <w:rPr>
          <w:rFonts w:eastAsia="Calibri"/>
          <w:color w:val="000000"/>
        </w:rPr>
      </w:pPr>
      <w:r w:rsidRPr="00552433">
        <w:rPr>
          <w:rFonts w:eastAsia="Calibri"/>
          <w:color w:val="000000"/>
        </w:rPr>
        <w:t xml:space="preserve">(a) </w:t>
      </w:r>
      <w:r w:rsidRPr="00552433">
        <w:rPr>
          <w:rFonts w:eastAsia="Calibri"/>
          <w:i/>
          <w:iCs/>
          <w:color w:val="000000"/>
        </w:rPr>
        <w:t>Involuntary commitment.</w:t>
      </w:r>
      <w:r w:rsidRPr="00552433">
        <w:rPr>
          <w:rFonts w:eastAsia="Calibri"/>
          <w:color w:val="000000"/>
        </w:rPr>
        <w:t xml:space="preserve">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individual’s residence.  Notwithstanding the provisions of this code to the contrary, all hearings for the involuntary final civil commitment of a person who is committed in accordance with §27-6A-1</w:t>
      </w:r>
      <w:r w:rsidR="001F3ACD" w:rsidRPr="001F3ACD">
        <w:rPr>
          <w:rFonts w:eastAsia="Calibri"/>
          <w:i/>
          <w:color w:val="000000"/>
        </w:rPr>
        <w:t xml:space="preserve"> et seq. </w:t>
      </w:r>
      <w:r w:rsidRPr="00552433">
        <w:rPr>
          <w:rFonts w:eastAsia="Calibri"/>
          <w:color w:val="000000"/>
        </w:rPr>
        <w:t xml:space="preserve">of this code shall be held by the circuit court of the county that has jurisdiction over the person for the criminal charges and such circuit court shall have jurisdiction over the involuntary final civil commitment of such person. </w:t>
      </w:r>
    </w:p>
    <w:p w14:paraId="1FD41CBB" w14:textId="4269ECF4" w:rsidR="00552433" w:rsidRPr="00552433" w:rsidRDefault="00552433" w:rsidP="00B96AE8">
      <w:pPr>
        <w:ind w:firstLine="720"/>
        <w:jc w:val="both"/>
        <w:rPr>
          <w:rFonts w:eastAsia="Calibri"/>
          <w:color w:val="000000"/>
        </w:rPr>
      </w:pPr>
      <w:r w:rsidRPr="00552433">
        <w:rPr>
          <w:rFonts w:eastAsia="Calibri"/>
          <w:color w:val="000000"/>
        </w:rPr>
        <w:t xml:space="preserve">(b) </w:t>
      </w:r>
      <w:r w:rsidRPr="00552433">
        <w:rPr>
          <w:rFonts w:eastAsia="Calibri"/>
          <w:i/>
          <w:iCs/>
          <w:color w:val="000000"/>
        </w:rPr>
        <w:t>How final commitment proceedings are commenced</w:t>
      </w:r>
      <w:r w:rsidRPr="00552433">
        <w:rPr>
          <w:rFonts w:eastAsia="Calibri"/>
          <w:color w:val="000000"/>
        </w:rPr>
        <w:t>.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w:t>
      </w:r>
      <w:r w:rsidR="001F3ACD" w:rsidRPr="001F3ACD">
        <w:rPr>
          <w:rFonts w:eastAsia="Calibri"/>
          <w:i/>
          <w:color w:val="000000"/>
        </w:rPr>
        <w:t xml:space="preserve"> et seq. </w:t>
      </w:r>
      <w:r w:rsidRPr="00552433">
        <w:rPr>
          <w:rFonts w:eastAsia="Calibri"/>
          <w:color w:val="000000"/>
        </w:rPr>
        <w:t xml:space="preserve">of this code shall be commenced only upon the filing of a Certificate of the Licensed Certifier at the mental health facility where the person is currently committed.  </w:t>
      </w:r>
    </w:p>
    <w:p w14:paraId="275EFF7C" w14:textId="77777777" w:rsidR="00552433" w:rsidRPr="00552433" w:rsidRDefault="00552433" w:rsidP="00B96AE8">
      <w:pPr>
        <w:ind w:firstLine="720"/>
        <w:jc w:val="both"/>
        <w:rPr>
          <w:rFonts w:eastAsia="Calibri"/>
          <w:color w:val="000000"/>
        </w:rPr>
      </w:pPr>
      <w:r w:rsidRPr="00552433">
        <w:rPr>
          <w:rFonts w:eastAsia="Calibri"/>
          <w:color w:val="000000"/>
        </w:rPr>
        <w:t xml:space="preserve">(c) </w:t>
      </w:r>
      <w:r w:rsidRPr="00552433">
        <w:rPr>
          <w:rFonts w:eastAsia="Calibri"/>
          <w:i/>
          <w:iCs/>
          <w:color w:val="000000"/>
        </w:rPr>
        <w:t xml:space="preserve">Oath; contents of application; who may inspect application; when application cannot be filed. </w:t>
      </w:r>
      <w:r w:rsidRPr="00552433">
        <w:rPr>
          <w:rFonts w:eastAsia="Calibri"/>
          <w:color w:val="000000"/>
        </w:rPr>
        <w:t>—</w:t>
      </w:r>
    </w:p>
    <w:p w14:paraId="027C11D1" w14:textId="77777777" w:rsidR="00552433" w:rsidRPr="00552433" w:rsidRDefault="00552433" w:rsidP="00B96AE8">
      <w:pPr>
        <w:ind w:firstLine="720"/>
        <w:jc w:val="both"/>
        <w:rPr>
          <w:rFonts w:eastAsia="Calibri"/>
          <w:color w:val="000000"/>
        </w:rPr>
      </w:pPr>
      <w:r w:rsidRPr="00552433">
        <w:rPr>
          <w:rFonts w:eastAsia="Calibri"/>
          <w:color w:val="000000"/>
        </w:rPr>
        <w:t>(1) The person making the application shall do so under oath.</w:t>
      </w:r>
    </w:p>
    <w:p w14:paraId="6CC42343" w14:textId="3E772B62" w:rsidR="00552433" w:rsidRPr="00552433" w:rsidRDefault="00552433" w:rsidP="00B96AE8">
      <w:pPr>
        <w:ind w:firstLine="720"/>
        <w:jc w:val="both"/>
        <w:rPr>
          <w:rFonts w:eastAsia="Calibri"/>
          <w:color w:val="000000"/>
        </w:rPr>
      </w:pPr>
      <w:r w:rsidRPr="00552433">
        <w:rPr>
          <w:rFonts w:eastAsia="Calibri"/>
          <w:color w:val="000000"/>
        </w:rPr>
        <w:t>(2) The application shall contain statements by the applicant that the individual is likely to cause serious harm to self or others due to what the applicant believes are symptoms of mental illness or substance use disorder. Except for persons sought to be committed as provided in §27-6A-1</w:t>
      </w:r>
      <w:r w:rsidR="001F3ACD" w:rsidRPr="001F3ACD">
        <w:rPr>
          <w:rFonts w:eastAsia="Calibri"/>
          <w:i/>
          <w:color w:val="000000"/>
        </w:rPr>
        <w:t xml:space="preserve"> et seq. </w:t>
      </w:r>
      <w:r w:rsidRPr="00552433">
        <w:rPr>
          <w:rFonts w:eastAsia="Calibri"/>
          <w:color w:val="000000"/>
        </w:rPr>
        <w:t>of this code, the applicant shall state in detail the recent overt acts upon which the clinical opinion is based.</w:t>
      </w:r>
    </w:p>
    <w:p w14:paraId="3B89C537" w14:textId="1B7C3BEE" w:rsidR="00552433" w:rsidRPr="00552433" w:rsidRDefault="00552433" w:rsidP="00B96AE8">
      <w:pPr>
        <w:ind w:firstLine="720"/>
        <w:jc w:val="both"/>
        <w:rPr>
          <w:rFonts w:eastAsia="Calibri"/>
          <w:color w:val="000000"/>
        </w:rPr>
      </w:pPr>
      <w:r w:rsidRPr="00552433">
        <w:rPr>
          <w:rFonts w:eastAsia="Calibri"/>
          <w:color w:val="000000"/>
        </w:rPr>
        <w:t>(3)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w:t>
      </w:r>
      <w:r w:rsidR="001F3ACD" w:rsidRPr="001F3ACD">
        <w:rPr>
          <w:rFonts w:eastAsia="Calibri"/>
          <w:i/>
          <w:color w:val="000000"/>
        </w:rPr>
        <w:t xml:space="preserve"> et seq. </w:t>
      </w:r>
      <w:r w:rsidRPr="00552433">
        <w:rPr>
          <w:rFonts w:eastAsia="Calibri"/>
          <w:color w:val="000000"/>
        </w:rPr>
        <w:t>of this code, and the sheriff of a county performing background investigations pursuant to</w:t>
      </w:r>
      <w:r w:rsidRPr="00552433">
        <w:rPr>
          <w:rFonts w:eastAsia="Times New Roman"/>
          <w:iCs/>
          <w:color w:val="000000"/>
          <w:szCs w:val="27"/>
        </w:rPr>
        <w:t xml:space="preserve"> </w:t>
      </w:r>
      <w:r w:rsidRPr="00552433">
        <w:rPr>
          <w:rFonts w:eastAsia="Calibri"/>
          <w:color w:val="000000"/>
        </w:rPr>
        <w:t>§61-7-1</w:t>
      </w:r>
      <w:r w:rsidR="001F3ACD" w:rsidRPr="001F3ACD">
        <w:rPr>
          <w:i/>
          <w:iCs/>
          <w:color w:val="000000"/>
        </w:rPr>
        <w:t xml:space="preserve"> et seq. </w:t>
      </w:r>
      <w:r w:rsidRPr="00552433">
        <w:rPr>
          <w:rFonts w:eastAsia="Calibri"/>
          <w:color w:val="000000"/>
        </w:rPr>
        <w:t>of this code. Disclosure may also be made to the prosecuting attorney and reviewing court in an action brought by the individual pursuant to §61-7A-5 of this code to regain firearm and ammunition rights.</w:t>
      </w:r>
    </w:p>
    <w:p w14:paraId="2F5FB3E9" w14:textId="77777777" w:rsidR="00552433" w:rsidRPr="00552433" w:rsidRDefault="00552433" w:rsidP="00B96AE8">
      <w:pPr>
        <w:ind w:firstLine="720"/>
        <w:jc w:val="both"/>
        <w:rPr>
          <w:rFonts w:eastAsia="Calibri"/>
          <w:color w:val="000000"/>
        </w:rPr>
      </w:pPr>
      <w:r w:rsidRPr="00552433">
        <w:rPr>
          <w:rFonts w:eastAsia="Calibri"/>
          <w:color w:val="000000"/>
        </w:rPr>
        <w:t>(4) Applications shall be denied for individuals as provided in §27-5-2(a) of this code.</w:t>
      </w:r>
    </w:p>
    <w:p w14:paraId="0585BED3" w14:textId="77777777" w:rsidR="00552433" w:rsidRPr="00552433" w:rsidRDefault="00552433" w:rsidP="00B96AE8">
      <w:pPr>
        <w:ind w:firstLine="720"/>
        <w:jc w:val="both"/>
        <w:rPr>
          <w:rFonts w:eastAsia="Calibri"/>
          <w:color w:val="000000"/>
        </w:rPr>
      </w:pPr>
      <w:r w:rsidRPr="00552433">
        <w:rPr>
          <w:rFonts w:eastAsia="Calibri"/>
          <w:color w:val="000000"/>
        </w:rPr>
        <w:t xml:space="preserve">(d) </w:t>
      </w:r>
      <w:r w:rsidRPr="00552433">
        <w:rPr>
          <w:rFonts w:eastAsia="Calibri"/>
          <w:i/>
          <w:iCs/>
          <w:color w:val="000000"/>
        </w:rPr>
        <w:t>Certificate filed with application; contents of certificate; affidavit by applicant in place of certificate.</w:t>
      </w:r>
      <w:r w:rsidRPr="00552433">
        <w:rPr>
          <w:rFonts w:eastAsia="Calibri"/>
          <w:color w:val="000000"/>
        </w:rPr>
        <w:t xml:space="preserve"> —</w:t>
      </w:r>
    </w:p>
    <w:p w14:paraId="76F65B92" w14:textId="7BEBD65F" w:rsidR="00552433" w:rsidRPr="00552433" w:rsidRDefault="00552433" w:rsidP="00B96AE8">
      <w:pPr>
        <w:ind w:firstLine="720"/>
        <w:jc w:val="both"/>
        <w:rPr>
          <w:rFonts w:eastAsia="Calibri"/>
          <w:color w:val="000000"/>
        </w:rPr>
      </w:pPr>
      <w:r w:rsidRPr="00552433">
        <w:rPr>
          <w:rFonts w:eastAsia="Calibri"/>
          <w:color w:val="000000"/>
        </w:rPr>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11" w:name="_Hlk79910313"/>
      <w:r w:rsidRPr="00552433">
        <w:rPr>
          <w:rFonts w:eastAsia="Calibri"/>
          <w:color w:val="000000"/>
        </w:rPr>
        <w:t>and requires continued commitment and treatment</w:t>
      </w:r>
      <w:bookmarkEnd w:id="11"/>
      <w:r w:rsidRPr="00552433">
        <w:rPr>
          <w:rFonts w:eastAsia="Calibri"/>
          <w:color w:val="000000"/>
        </w:rPr>
        <w:t>, and should be hospitalized.  Alternatively, the applicant shall file with his or her application the certificate of a physician or psychologist stating that in her or her opinion the individual has a substance use disorder, h</w:t>
      </w:r>
      <w:r w:rsidRPr="00552433">
        <w:rPr>
          <w:rFonts w:eastAsia="Calibri"/>
          <w:color w:val="auto"/>
        </w:rPr>
        <w:t>as lost the power of self-control with respect to substance use, is in need of substance abuse services and, by reason of substance abuse impairment, his or her judgment has been so impaired that the individual is incapable of appreciating his or her need for such services and is further incapable of making a rational decision in regard thereto, and that any mere refusal by the individual to receive substance abuse services was not considered as evidence of lack of judgment with respect to the individual’s need for substance abuse services.</w:t>
      </w:r>
      <w:r w:rsidRPr="00552433">
        <w:rPr>
          <w:rFonts w:eastAsia="Calibri"/>
          <w:color w:val="000000"/>
        </w:rPr>
        <w:t xml:space="preserve"> Except for persons sought to be committed as provided in §27-6A-1</w:t>
      </w:r>
      <w:r w:rsidR="001F3ACD" w:rsidRPr="001F3ACD">
        <w:rPr>
          <w:rFonts w:eastAsia="Calibri"/>
          <w:i/>
          <w:color w:val="000000"/>
        </w:rPr>
        <w:t xml:space="preserve"> et seq. </w:t>
      </w:r>
      <w:r w:rsidRPr="00552433">
        <w:rPr>
          <w:rFonts w:eastAsia="Calibri"/>
          <w:color w:val="000000"/>
        </w:rPr>
        <w:t>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6423F5B6" w14:textId="77777777" w:rsidR="00552433" w:rsidRPr="00552433" w:rsidRDefault="00552433" w:rsidP="00B96AE8">
      <w:pPr>
        <w:ind w:firstLine="720"/>
        <w:jc w:val="both"/>
        <w:rPr>
          <w:rFonts w:eastAsia="Calibri"/>
          <w:color w:val="000000"/>
        </w:rPr>
      </w:pPr>
      <w:r w:rsidRPr="00552433">
        <w:rPr>
          <w:rFonts w:eastAsia="Calibri"/>
          <w:color w:val="000000"/>
        </w:rPr>
        <w:t>(2) A certificate is not necessary when an affidavit is filed by the applicant showing facts and the individual has refused to submit to examination by a physician or a psychologist.</w:t>
      </w:r>
    </w:p>
    <w:p w14:paraId="529622C1" w14:textId="77777777" w:rsidR="00552433" w:rsidRPr="00552433" w:rsidRDefault="00552433" w:rsidP="00B96AE8">
      <w:pPr>
        <w:ind w:firstLine="720"/>
        <w:jc w:val="both"/>
        <w:rPr>
          <w:rFonts w:eastAsia="Calibri"/>
          <w:color w:val="000000"/>
        </w:rPr>
      </w:pPr>
      <w:r w:rsidRPr="00552433">
        <w:rPr>
          <w:rFonts w:eastAsia="Calibri"/>
          <w:color w:val="000000"/>
        </w:rPr>
        <w:t xml:space="preserve">(e) </w:t>
      </w:r>
      <w:r w:rsidRPr="00552433">
        <w:rPr>
          <w:rFonts w:eastAsia="Calibri"/>
          <w:i/>
          <w:iCs/>
          <w:color w:val="000000"/>
        </w:rPr>
        <w:t>Notice requirements; eight days’ notice required</w:t>
      </w:r>
      <w:r w:rsidRPr="00552433">
        <w:rPr>
          <w:rFonts w:eastAsia="Calibri"/>
          <w:iCs/>
          <w:color w:val="000000"/>
        </w:rPr>
        <w:t>.</w:t>
      </w:r>
      <w:r w:rsidRPr="00552433">
        <w:rPr>
          <w:rFonts w:eastAsia="Calibri"/>
          <w:color w:val="000000"/>
        </w:rPr>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64C02592" w14:textId="77777777" w:rsidR="00552433" w:rsidRPr="00552433" w:rsidRDefault="00552433" w:rsidP="00B96AE8">
      <w:pPr>
        <w:ind w:firstLine="720"/>
        <w:jc w:val="both"/>
        <w:rPr>
          <w:rFonts w:eastAsia="Calibri"/>
          <w:color w:val="000000"/>
        </w:rPr>
      </w:pPr>
      <w:r w:rsidRPr="00552433">
        <w:rPr>
          <w:rFonts w:eastAsia="Calibri"/>
          <w:color w:val="000000"/>
        </w:rPr>
        <w:t>(1) To the individual;</w:t>
      </w:r>
    </w:p>
    <w:p w14:paraId="3A6E3B9D" w14:textId="77777777" w:rsidR="00552433" w:rsidRPr="00552433" w:rsidRDefault="00552433" w:rsidP="00B96AE8">
      <w:pPr>
        <w:ind w:firstLine="720"/>
        <w:jc w:val="both"/>
        <w:rPr>
          <w:rFonts w:eastAsia="Calibri"/>
          <w:color w:val="000000"/>
        </w:rPr>
      </w:pPr>
      <w:r w:rsidRPr="00552433">
        <w:rPr>
          <w:rFonts w:eastAsia="Calibri"/>
          <w:color w:val="000000"/>
        </w:rPr>
        <w:t>(2) To the applicant or applicants;</w:t>
      </w:r>
    </w:p>
    <w:p w14:paraId="31F1CD41" w14:textId="77777777" w:rsidR="00552433" w:rsidRPr="00552433" w:rsidRDefault="00552433" w:rsidP="00B96AE8">
      <w:pPr>
        <w:ind w:firstLine="720"/>
        <w:jc w:val="both"/>
        <w:rPr>
          <w:rFonts w:eastAsia="Calibri"/>
          <w:color w:val="000000"/>
        </w:rPr>
      </w:pPr>
      <w:r w:rsidRPr="00552433">
        <w:rPr>
          <w:rFonts w:eastAsia="Calibri"/>
          <w:color w:val="000000"/>
        </w:rPr>
        <w:t>(3) To the individual’s spouse, one of the parents or guardians, or, if the individual does not have a spouse, parents or parent or guardian, to one of the individual’s adult next of kin if the next of kin is not the applicant;</w:t>
      </w:r>
    </w:p>
    <w:p w14:paraId="245BFA93" w14:textId="77777777" w:rsidR="00552433" w:rsidRPr="00552433" w:rsidRDefault="00552433" w:rsidP="00B96AE8">
      <w:pPr>
        <w:ind w:firstLine="720"/>
        <w:jc w:val="both"/>
        <w:rPr>
          <w:rFonts w:eastAsia="Calibri"/>
          <w:color w:val="000000"/>
        </w:rPr>
      </w:pPr>
      <w:r w:rsidRPr="00552433">
        <w:rPr>
          <w:rFonts w:eastAsia="Calibri"/>
          <w:color w:val="000000"/>
        </w:rPr>
        <w:t>(4) To the mental health authorities serving the area;</w:t>
      </w:r>
    </w:p>
    <w:p w14:paraId="77A8A993" w14:textId="77777777" w:rsidR="00552433" w:rsidRPr="00552433" w:rsidRDefault="00552433" w:rsidP="00B96AE8">
      <w:pPr>
        <w:ind w:firstLine="720"/>
        <w:jc w:val="both"/>
        <w:rPr>
          <w:rFonts w:eastAsia="Calibri"/>
          <w:color w:val="000000"/>
        </w:rPr>
      </w:pPr>
      <w:r w:rsidRPr="00552433">
        <w:rPr>
          <w:rFonts w:eastAsia="Calibri"/>
          <w:color w:val="000000"/>
        </w:rPr>
        <w:t>(5) To the circuit court in the county of the individual’s residence if the hearing is to be held in a county other than that of the individual’s residence; and</w:t>
      </w:r>
    </w:p>
    <w:p w14:paraId="1C7E53E1" w14:textId="77777777" w:rsidR="00552433" w:rsidRPr="00552433" w:rsidRDefault="00552433" w:rsidP="00B96AE8">
      <w:pPr>
        <w:ind w:firstLine="720"/>
        <w:jc w:val="both"/>
        <w:rPr>
          <w:rFonts w:eastAsia="Calibri"/>
          <w:color w:val="000000"/>
        </w:rPr>
      </w:pPr>
      <w:r w:rsidRPr="00552433">
        <w:rPr>
          <w:rFonts w:eastAsia="Calibri"/>
          <w:color w:val="000000"/>
        </w:rPr>
        <w:t>(6) To the prosecuting attorney of the county in which the hearing is to be held.</w:t>
      </w:r>
    </w:p>
    <w:p w14:paraId="3564B2BC" w14:textId="77777777" w:rsidR="00552433" w:rsidRPr="00552433" w:rsidRDefault="00552433" w:rsidP="00B96AE8">
      <w:pPr>
        <w:ind w:firstLine="720"/>
        <w:jc w:val="both"/>
        <w:rPr>
          <w:rFonts w:eastAsia="Calibri"/>
          <w:color w:val="000000"/>
        </w:rPr>
      </w:pPr>
      <w:r w:rsidRPr="00552433">
        <w:rPr>
          <w:rFonts w:eastAsia="Calibri"/>
          <w:color w:val="000000"/>
        </w:rPr>
        <w:t>(f) The notice shall be served on the individual by personal service of process not less than eight days prior to the date of the hearing and shall specify:</w:t>
      </w:r>
    </w:p>
    <w:p w14:paraId="7329A186" w14:textId="77777777" w:rsidR="00552433" w:rsidRPr="00552433" w:rsidRDefault="00552433" w:rsidP="00B96AE8">
      <w:pPr>
        <w:ind w:firstLine="720"/>
        <w:jc w:val="both"/>
        <w:rPr>
          <w:rFonts w:eastAsia="Calibri"/>
          <w:color w:val="000000"/>
        </w:rPr>
      </w:pPr>
      <w:r w:rsidRPr="00552433">
        <w:rPr>
          <w:rFonts w:eastAsia="Calibri"/>
          <w:color w:val="000000"/>
        </w:rPr>
        <w:t>(1) The nature of the charges against the individual;</w:t>
      </w:r>
    </w:p>
    <w:p w14:paraId="1F26799C" w14:textId="77777777" w:rsidR="00552433" w:rsidRPr="00552433" w:rsidRDefault="00552433" w:rsidP="00B96AE8">
      <w:pPr>
        <w:ind w:firstLine="720"/>
        <w:jc w:val="both"/>
        <w:rPr>
          <w:rFonts w:eastAsia="Calibri"/>
          <w:color w:val="000000"/>
        </w:rPr>
      </w:pPr>
      <w:r w:rsidRPr="00552433">
        <w:rPr>
          <w:rFonts w:eastAsia="Calibri"/>
          <w:color w:val="000000"/>
        </w:rPr>
        <w:t>(2) The facts underlying and supporting the application of involuntary commitment;</w:t>
      </w:r>
    </w:p>
    <w:p w14:paraId="221406C1" w14:textId="77777777" w:rsidR="00552433" w:rsidRPr="00552433" w:rsidRDefault="00552433" w:rsidP="00B96AE8">
      <w:pPr>
        <w:ind w:firstLine="720"/>
        <w:jc w:val="both"/>
        <w:rPr>
          <w:rFonts w:eastAsia="Calibri"/>
          <w:color w:val="000000"/>
        </w:rPr>
      </w:pPr>
      <w:r w:rsidRPr="00552433">
        <w:rPr>
          <w:rFonts w:eastAsia="Calibri"/>
          <w:color w:val="000000"/>
        </w:rPr>
        <w:t>(3) The right to have counsel appointed;</w:t>
      </w:r>
    </w:p>
    <w:p w14:paraId="7553CC9D" w14:textId="77777777" w:rsidR="00552433" w:rsidRPr="00552433" w:rsidRDefault="00552433" w:rsidP="00B96AE8">
      <w:pPr>
        <w:ind w:firstLine="720"/>
        <w:jc w:val="both"/>
        <w:rPr>
          <w:rFonts w:eastAsia="Calibri"/>
          <w:color w:val="000000"/>
        </w:rPr>
      </w:pPr>
      <w:r w:rsidRPr="00552433">
        <w:rPr>
          <w:rFonts w:eastAsia="Calibri"/>
          <w:color w:val="000000"/>
        </w:rPr>
        <w:t>(4) The right to consult with and be represented by counsel at every stage of the proceedings; and</w:t>
      </w:r>
    </w:p>
    <w:p w14:paraId="2ADD8D36" w14:textId="77777777" w:rsidR="00552433" w:rsidRPr="00552433" w:rsidRDefault="00552433" w:rsidP="00B96AE8">
      <w:pPr>
        <w:ind w:firstLine="720"/>
        <w:jc w:val="both"/>
        <w:rPr>
          <w:rFonts w:eastAsia="Calibri"/>
          <w:color w:val="000000"/>
        </w:rPr>
      </w:pPr>
      <w:r w:rsidRPr="00552433">
        <w:rPr>
          <w:rFonts w:eastAsia="Calibri"/>
          <w:color w:val="000000"/>
        </w:rPr>
        <w:t>(5) The time and place of the hearing.</w:t>
      </w:r>
    </w:p>
    <w:p w14:paraId="107F12EF" w14:textId="77777777" w:rsidR="00552433" w:rsidRPr="00552433" w:rsidRDefault="00552433" w:rsidP="00B96AE8">
      <w:pPr>
        <w:ind w:firstLine="720"/>
        <w:jc w:val="both"/>
        <w:rPr>
          <w:rFonts w:eastAsia="Calibri"/>
          <w:color w:val="000000"/>
        </w:rPr>
      </w:pPr>
      <w:r w:rsidRPr="00552433">
        <w:rPr>
          <w:rFonts w:eastAsia="Calibri"/>
          <w:color w:val="000000"/>
        </w:rPr>
        <w:t>The notice to the individual’s spouse, parents or parent or guardian, the individual’s adult next of kin, or to the circuit court in the county of the individual’s residence may be by personal service of process or by certified or registered mail, return receipt requested, and shall state the time and place of the hearing.</w:t>
      </w:r>
    </w:p>
    <w:p w14:paraId="760604C8" w14:textId="77777777" w:rsidR="00552433" w:rsidRPr="00552433" w:rsidRDefault="00552433" w:rsidP="00B96AE8">
      <w:pPr>
        <w:ind w:firstLine="720"/>
        <w:jc w:val="both"/>
        <w:rPr>
          <w:rFonts w:eastAsia="Calibri"/>
          <w:color w:val="000000"/>
        </w:rPr>
      </w:pPr>
      <w:r w:rsidRPr="00552433">
        <w:rPr>
          <w:rFonts w:eastAsia="Calibri"/>
          <w:color w:val="000000"/>
        </w:rPr>
        <w:t xml:space="preserve">(g) </w:t>
      </w:r>
      <w:r w:rsidRPr="00552433">
        <w:rPr>
          <w:rFonts w:eastAsia="Calibri"/>
          <w:i/>
          <w:iCs/>
          <w:color w:val="000000"/>
        </w:rPr>
        <w:t>Examination of individual by court-appointed physician, psychologist, advanced nurse practitioner, or physician assistant; custody for examination; dismissal of proceedings.</w:t>
      </w:r>
      <w:r w:rsidRPr="00552433">
        <w:rPr>
          <w:rFonts w:eastAsia="Calibri"/>
          <w:color w:val="000000"/>
        </w:rPr>
        <w:t xml:space="preserve"> —</w:t>
      </w:r>
    </w:p>
    <w:p w14:paraId="5FF26211" w14:textId="77777777" w:rsidR="00552433" w:rsidRPr="00552433" w:rsidRDefault="00552433" w:rsidP="00B96AE8">
      <w:pPr>
        <w:ind w:firstLine="720"/>
        <w:jc w:val="both"/>
        <w:rPr>
          <w:rFonts w:eastAsia="Calibri"/>
          <w:color w:val="000000"/>
        </w:rPr>
      </w:pPr>
      <w:r w:rsidRPr="00552433">
        <w:rPr>
          <w:rFonts w:eastAsia="Calibri"/>
          <w:color w:val="000000"/>
        </w:rPr>
        <w:t>(1)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70A9184A" w14:textId="77777777" w:rsidR="00552433" w:rsidRPr="00552433" w:rsidRDefault="00552433" w:rsidP="00B96AE8">
      <w:pPr>
        <w:ind w:firstLine="720"/>
        <w:jc w:val="both"/>
        <w:rPr>
          <w:rFonts w:eastAsia="Calibri"/>
          <w:color w:val="000000"/>
        </w:rPr>
      </w:pPr>
      <w:r w:rsidRPr="00552433">
        <w:rPr>
          <w:rFonts w:eastAsia="Calibri"/>
          <w:color w:val="000000"/>
        </w:rPr>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2215C13A" w14:textId="77777777" w:rsidR="00552433" w:rsidRPr="00552433" w:rsidRDefault="00552433" w:rsidP="00B96AE8">
      <w:pPr>
        <w:ind w:firstLine="720"/>
        <w:jc w:val="both"/>
        <w:rPr>
          <w:rFonts w:eastAsia="Calibri"/>
          <w:color w:val="000000"/>
        </w:rPr>
      </w:pPr>
      <w:r w:rsidRPr="00552433">
        <w:rPr>
          <w:rFonts w:eastAsia="Calibri"/>
          <w:color w:val="000000"/>
        </w:rPr>
        <w:t>(3) If the reports of the appointed physician, psychologist, nurse practitioner, or physician assistant do not confirm that the individual is mentally ill or has a substance use disorder and might be harmful to self or others, or that the individual has a substance use disorder, h</w:t>
      </w:r>
      <w:r w:rsidRPr="00552433">
        <w:rPr>
          <w:rFonts w:eastAsia="Calibri"/>
          <w:color w:val="auto"/>
        </w:rPr>
        <w:t>as lost the power of self-control with respect to substance use, is in need of substance abuse services and, by reason of substance abuse impairment, his or her judgment has been so impaired that the individual is incapable of appreciating his or her need for such services and is further incapable of making a rational decision in regard thereto,</w:t>
      </w:r>
      <w:r w:rsidRPr="00552433">
        <w:rPr>
          <w:rFonts w:eastAsia="Calibri"/>
          <w:color w:val="000000"/>
        </w:rPr>
        <w:t xml:space="preserve"> then the proceedings for involuntary hospitalization shall be dismissed: </w:t>
      </w:r>
      <w:r w:rsidRPr="001F3ACD">
        <w:rPr>
          <w:rFonts w:eastAsia="Calibri"/>
          <w:i/>
          <w:iCs/>
          <w:color w:val="auto"/>
        </w:rPr>
        <w:t>Provided</w:t>
      </w:r>
      <w:r w:rsidRPr="00552433">
        <w:rPr>
          <w:rFonts w:eastAsia="Calibri"/>
          <w:i/>
          <w:iCs/>
          <w:color w:val="auto"/>
        </w:rPr>
        <w:t>,</w:t>
      </w:r>
      <w:r w:rsidRPr="00552433">
        <w:rPr>
          <w:rFonts w:eastAsia="Calibri"/>
          <w:color w:val="auto"/>
        </w:rPr>
        <w:t xml:space="preserve"> That an individual’s mere refusal to receive substance abuse services does not constitute evidence of lack of judgment with respect to his or her need for substance abuse services;</w:t>
      </w:r>
    </w:p>
    <w:p w14:paraId="37A288BD" w14:textId="77777777" w:rsidR="00552433" w:rsidRPr="00552433" w:rsidRDefault="00552433" w:rsidP="00B96AE8">
      <w:pPr>
        <w:ind w:firstLine="720"/>
        <w:jc w:val="both"/>
        <w:rPr>
          <w:rFonts w:eastAsia="Calibri"/>
          <w:color w:val="000000"/>
        </w:rPr>
      </w:pPr>
      <w:r w:rsidRPr="00552433">
        <w:rPr>
          <w:rFonts w:eastAsia="Calibri"/>
          <w:color w:val="000000"/>
        </w:rPr>
        <w:t xml:space="preserve">(h) </w:t>
      </w:r>
      <w:r w:rsidRPr="00552433">
        <w:rPr>
          <w:rFonts w:eastAsia="Calibri"/>
          <w:i/>
          <w:iCs/>
          <w:color w:val="000000"/>
        </w:rPr>
        <w:t xml:space="preserve">Rights of the individual at the final commitment hearing; seven days’ notice to counsel required. </w:t>
      </w:r>
      <w:r w:rsidRPr="00552433">
        <w:rPr>
          <w:rFonts w:eastAsia="Calibri"/>
          <w:color w:val="000000"/>
        </w:rPr>
        <w:t>—</w:t>
      </w:r>
    </w:p>
    <w:p w14:paraId="71649D1D" w14:textId="77777777" w:rsidR="00552433" w:rsidRPr="00552433" w:rsidRDefault="00552433" w:rsidP="00B96AE8">
      <w:pPr>
        <w:ind w:firstLine="720"/>
        <w:jc w:val="both"/>
        <w:rPr>
          <w:rFonts w:eastAsia="Calibri"/>
          <w:color w:val="000000"/>
        </w:rPr>
      </w:pPr>
      <w:r w:rsidRPr="00552433">
        <w:rPr>
          <w:rFonts w:eastAsia="Calibri"/>
          <w:color w:val="000000"/>
        </w:rPr>
        <w:t>(1) The individual shall be present at the final commitment hearing, and he or she, the applicant and all persons entitled to notice of the hearing shall be afforded an opportunity to testify and to present and cross-examine witnesses.</w:t>
      </w:r>
    </w:p>
    <w:p w14:paraId="3BEC554D" w14:textId="77777777" w:rsidR="00552433" w:rsidRPr="00552433" w:rsidRDefault="00552433" w:rsidP="00B96AE8">
      <w:pPr>
        <w:ind w:firstLine="720"/>
        <w:jc w:val="both"/>
        <w:rPr>
          <w:rFonts w:eastAsia="Calibri"/>
          <w:color w:val="000000"/>
        </w:rPr>
      </w:pPr>
      <w:r w:rsidRPr="00552433">
        <w:rPr>
          <w:rFonts w:eastAsia="Calibri"/>
          <w:color w:val="000000"/>
        </w:rPr>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749136DF" w14:textId="77777777" w:rsidR="00552433" w:rsidRPr="00552433" w:rsidRDefault="00552433" w:rsidP="00B96AE8">
      <w:pPr>
        <w:ind w:firstLine="720"/>
        <w:jc w:val="both"/>
        <w:rPr>
          <w:rFonts w:eastAsia="Calibri"/>
          <w:color w:val="000000"/>
        </w:rPr>
      </w:pPr>
      <w:r w:rsidRPr="00552433">
        <w:rPr>
          <w:rFonts w:eastAsia="Calibri"/>
          <w:color w:val="000000"/>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01F3094B" w14:textId="77777777" w:rsidR="00552433" w:rsidRPr="00552433" w:rsidRDefault="00552433" w:rsidP="00B96AE8">
      <w:pPr>
        <w:ind w:firstLine="720"/>
        <w:jc w:val="both"/>
        <w:rPr>
          <w:rFonts w:eastAsia="Calibri"/>
          <w:color w:val="000000"/>
        </w:rPr>
      </w:pPr>
      <w:r w:rsidRPr="00552433">
        <w:rPr>
          <w:rFonts w:eastAsia="Calibri"/>
          <w:color w:val="000000"/>
        </w:rPr>
        <w:t>(4) The individual may not be compelled to be a witness against himself or herself.</w:t>
      </w:r>
    </w:p>
    <w:p w14:paraId="63B83485" w14:textId="77777777" w:rsidR="00552433" w:rsidRPr="00552433" w:rsidRDefault="00552433" w:rsidP="00B96AE8">
      <w:pPr>
        <w:ind w:firstLine="720"/>
        <w:jc w:val="both"/>
        <w:rPr>
          <w:rFonts w:eastAsia="Calibri"/>
          <w:color w:val="000000"/>
        </w:rPr>
      </w:pPr>
      <w:r w:rsidRPr="00552433">
        <w:rPr>
          <w:rFonts w:eastAsia="Calibri"/>
          <w:color w:val="000000"/>
        </w:rPr>
        <w:t xml:space="preserve">(i) </w:t>
      </w:r>
      <w:r w:rsidRPr="00552433">
        <w:rPr>
          <w:rFonts w:eastAsia="Calibri"/>
          <w:i/>
          <w:iCs/>
          <w:color w:val="000000"/>
        </w:rPr>
        <w:t>Duties of counsel representing individual; payment of counsel representing indigent</w:t>
      </w:r>
      <w:r w:rsidRPr="00552433">
        <w:rPr>
          <w:rFonts w:eastAsia="Calibri"/>
          <w:color w:val="000000"/>
        </w:rPr>
        <w:t>. —</w:t>
      </w:r>
    </w:p>
    <w:p w14:paraId="2CC3CDF4" w14:textId="77777777" w:rsidR="00552433" w:rsidRPr="00552433" w:rsidRDefault="00552433" w:rsidP="00B96AE8">
      <w:pPr>
        <w:ind w:firstLine="720"/>
        <w:jc w:val="both"/>
        <w:rPr>
          <w:rFonts w:eastAsia="Calibri"/>
          <w:color w:val="000000"/>
        </w:rPr>
      </w:pPr>
      <w:r w:rsidRPr="00552433">
        <w:rPr>
          <w:rFonts w:eastAsia="Calibri"/>
          <w:color w:val="000000"/>
        </w:rPr>
        <w:t>(1) Counsel representing an individual shall conduct a timely interview, make investigation, and secure appropriate witnesses, be present at the hearing, and protect the interests of the individual.</w:t>
      </w:r>
    </w:p>
    <w:p w14:paraId="6EC0C8E1" w14:textId="77777777" w:rsidR="00552433" w:rsidRPr="00552433" w:rsidRDefault="00552433" w:rsidP="00B96AE8">
      <w:pPr>
        <w:ind w:firstLine="720"/>
        <w:jc w:val="both"/>
        <w:rPr>
          <w:rFonts w:eastAsia="Calibri"/>
          <w:color w:val="000000"/>
        </w:rPr>
      </w:pPr>
      <w:r w:rsidRPr="00552433">
        <w:rPr>
          <w:rFonts w:eastAsia="Calibri"/>
          <w:color w:val="000000"/>
        </w:rPr>
        <w:t>(2) Counsel representing an individual is entitled to copies of all medical reports, psychiatric or otherwise.</w:t>
      </w:r>
    </w:p>
    <w:p w14:paraId="74E74543" w14:textId="11DED313" w:rsidR="00552433" w:rsidRPr="00552433" w:rsidRDefault="00552433" w:rsidP="00B96AE8">
      <w:pPr>
        <w:ind w:firstLine="720"/>
        <w:jc w:val="both"/>
        <w:rPr>
          <w:rFonts w:eastAsia="Calibri"/>
          <w:color w:val="000000"/>
        </w:rPr>
      </w:pPr>
      <w:r w:rsidRPr="00552433">
        <w:rPr>
          <w:rFonts w:eastAsia="Calibri"/>
          <w:color w:val="000000"/>
        </w:rPr>
        <w:t>(3) The circuit court, by order of record, may allow the attorney a reasonable fee not to exceed the amount allowed for attorneys in defense of needy persons as provided in §29-21-1</w:t>
      </w:r>
      <w:r w:rsidR="001F3ACD" w:rsidRPr="001F3ACD">
        <w:rPr>
          <w:rFonts w:eastAsia="Calibri"/>
          <w:i/>
          <w:color w:val="000000"/>
        </w:rPr>
        <w:t xml:space="preserve"> et seq. </w:t>
      </w:r>
      <w:r w:rsidRPr="00552433">
        <w:rPr>
          <w:rFonts w:eastAsia="Calibri"/>
          <w:color w:val="000000"/>
        </w:rPr>
        <w:t>of this code.</w:t>
      </w:r>
    </w:p>
    <w:p w14:paraId="67592056" w14:textId="77777777" w:rsidR="00552433" w:rsidRPr="00552433" w:rsidRDefault="00552433" w:rsidP="00B96AE8">
      <w:pPr>
        <w:ind w:firstLine="720"/>
        <w:jc w:val="both"/>
        <w:rPr>
          <w:rFonts w:eastAsia="Calibri"/>
          <w:color w:val="000000"/>
        </w:rPr>
      </w:pPr>
      <w:r w:rsidRPr="00552433">
        <w:rPr>
          <w:rFonts w:eastAsia="Calibri"/>
          <w:color w:val="000000"/>
        </w:rPr>
        <w:t xml:space="preserve">(j) </w:t>
      </w:r>
      <w:r w:rsidRPr="00552433">
        <w:rPr>
          <w:rFonts w:eastAsia="Calibri"/>
          <w:i/>
          <w:iCs/>
          <w:color w:val="000000"/>
        </w:rPr>
        <w:t>Conduct of hearing; receipt of evidence; no evidentiary privilege; record of hearing.</w:t>
      </w:r>
      <w:r w:rsidRPr="00552433">
        <w:rPr>
          <w:rFonts w:eastAsia="Calibri"/>
          <w:color w:val="000000"/>
        </w:rPr>
        <w:t xml:space="preserve"> —</w:t>
      </w:r>
    </w:p>
    <w:p w14:paraId="613A6CF7" w14:textId="77777777" w:rsidR="00552433" w:rsidRPr="00552433" w:rsidRDefault="00552433" w:rsidP="00B96AE8">
      <w:pPr>
        <w:ind w:firstLine="720"/>
        <w:jc w:val="both"/>
        <w:rPr>
          <w:rFonts w:eastAsia="Calibri"/>
          <w:color w:val="000000"/>
        </w:rPr>
      </w:pPr>
      <w:r w:rsidRPr="00552433">
        <w:rPr>
          <w:rFonts w:eastAsia="Calibri"/>
          <w:color w:val="000000"/>
        </w:rPr>
        <w:t>(1) The circuit court or mental hygiene commissioner shall hear evidence from all interested parties in chamber, including testimony from representatives of the community mental health facility.</w:t>
      </w:r>
    </w:p>
    <w:p w14:paraId="197324E3" w14:textId="77777777" w:rsidR="00552433" w:rsidRPr="00552433" w:rsidRDefault="00552433" w:rsidP="00B96AE8">
      <w:pPr>
        <w:ind w:firstLine="720"/>
        <w:jc w:val="both"/>
        <w:rPr>
          <w:rFonts w:eastAsia="Calibri"/>
          <w:color w:val="000000"/>
        </w:rPr>
      </w:pPr>
      <w:r w:rsidRPr="00552433">
        <w:rPr>
          <w:rFonts w:eastAsia="Calibri"/>
          <w:color w:val="000000"/>
        </w:rPr>
        <w:t>(2) The circuit court or mental hygiene commissioner shall receive all relevant and material evidence which may be offered.</w:t>
      </w:r>
    </w:p>
    <w:p w14:paraId="715AD42E" w14:textId="77777777" w:rsidR="00552433" w:rsidRPr="00552433" w:rsidRDefault="00552433" w:rsidP="00B96AE8">
      <w:pPr>
        <w:ind w:firstLine="720"/>
        <w:jc w:val="both"/>
        <w:rPr>
          <w:rFonts w:eastAsia="Calibri"/>
          <w:color w:val="000000"/>
        </w:rPr>
      </w:pPr>
      <w:r w:rsidRPr="00552433">
        <w:rPr>
          <w:rFonts w:eastAsia="Calibri"/>
          <w:color w:val="000000"/>
        </w:rPr>
        <w:t>(3) The circuit court or mental hygiene commissioner is bound by the rules of evidence promulgated by the Supreme Court of Appeals except that statements made to health care 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448ADFFF" w14:textId="77777777" w:rsidR="00552433" w:rsidRPr="00552433" w:rsidRDefault="00552433" w:rsidP="00B96AE8">
      <w:pPr>
        <w:ind w:firstLine="720"/>
        <w:jc w:val="both"/>
        <w:rPr>
          <w:rFonts w:eastAsia="Calibri"/>
          <w:color w:val="000000"/>
        </w:rPr>
      </w:pPr>
      <w:r w:rsidRPr="00552433">
        <w:rPr>
          <w:rFonts w:eastAsia="Calibri"/>
          <w:color w:val="000000"/>
        </w:rPr>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1EC01A12" w14:textId="77777777" w:rsidR="00552433" w:rsidRPr="00552433" w:rsidRDefault="00552433" w:rsidP="00B96AE8">
      <w:pPr>
        <w:ind w:firstLine="720"/>
        <w:jc w:val="both"/>
        <w:rPr>
          <w:rFonts w:eastAsia="Calibri"/>
          <w:color w:val="000000"/>
        </w:rPr>
      </w:pPr>
      <w:r w:rsidRPr="00552433">
        <w:rPr>
          <w:rFonts w:eastAsia="Calibri"/>
          <w:color w:val="000000"/>
        </w:rPr>
        <w:t xml:space="preserve">(k) </w:t>
      </w:r>
      <w:r w:rsidRPr="00552433">
        <w:rPr>
          <w:rFonts w:eastAsia="Calibri"/>
          <w:i/>
          <w:iCs/>
          <w:color w:val="000000"/>
        </w:rPr>
        <w:t>Requisite findings by the court</w:t>
      </w:r>
      <w:r w:rsidRPr="00552433">
        <w:rPr>
          <w:rFonts w:eastAsia="Calibri"/>
          <w:iCs/>
          <w:color w:val="000000"/>
        </w:rPr>
        <w:t>.</w:t>
      </w:r>
      <w:r w:rsidRPr="00552433">
        <w:rPr>
          <w:rFonts w:eastAsia="Calibri"/>
          <w:color w:val="000000"/>
        </w:rPr>
        <w:t xml:space="preserve"> —</w:t>
      </w:r>
    </w:p>
    <w:p w14:paraId="4AB4F59C" w14:textId="77777777" w:rsidR="00552433" w:rsidRPr="00552433" w:rsidRDefault="00552433" w:rsidP="00B96AE8">
      <w:pPr>
        <w:ind w:firstLine="720"/>
        <w:jc w:val="both"/>
        <w:rPr>
          <w:rFonts w:eastAsia="Calibri"/>
          <w:color w:val="000000"/>
        </w:rPr>
      </w:pPr>
      <w:r w:rsidRPr="00552433">
        <w:rPr>
          <w:rFonts w:eastAsia="Calibri"/>
          <w:color w:val="000000"/>
        </w:rPr>
        <w:t>(1) Upon completion of the final commitment hearing and the evidence presented in the hearing, the circuit court or mental hygiene commissioner shall make findings as to the following based upon clear and convincing evidence:</w:t>
      </w:r>
    </w:p>
    <w:p w14:paraId="1B3F500B" w14:textId="77777777" w:rsidR="00552433" w:rsidRPr="00552433" w:rsidRDefault="00552433" w:rsidP="00B96AE8">
      <w:pPr>
        <w:ind w:firstLine="720"/>
        <w:jc w:val="both"/>
        <w:rPr>
          <w:rFonts w:eastAsia="Calibri"/>
          <w:color w:val="000000"/>
        </w:rPr>
      </w:pPr>
      <w:r w:rsidRPr="00552433">
        <w:rPr>
          <w:rFonts w:eastAsia="Calibri"/>
          <w:color w:val="000000"/>
        </w:rPr>
        <w:t xml:space="preserve">(A) Whether the individual is mentally ill or has a substance use disorder; </w:t>
      </w:r>
    </w:p>
    <w:p w14:paraId="66EE7ED3" w14:textId="77777777" w:rsidR="00552433" w:rsidRPr="00552433" w:rsidRDefault="00552433" w:rsidP="00B96AE8">
      <w:pPr>
        <w:ind w:firstLine="720"/>
        <w:jc w:val="both"/>
        <w:rPr>
          <w:rFonts w:eastAsia="Calibri"/>
          <w:color w:val="000000"/>
        </w:rPr>
      </w:pPr>
      <w:r w:rsidRPr="00552433">
        <w:rPr>
          <w:rFonts w:eastAsia="Calibri"/>
          <w:color w:val="000000"/>
        </w:rPr>
        <w:t>(B) Whether, as a result of illness or substance use disorder, the individual is likely to cause serious harm to self or others if allowed to remain at liberty and requires continued commitment and treatment; or whether the individual has a substance use disorder, h</w:t>
      </w:r>
      <w:r w:rsidRPr="00552433">
        <w:rPr>
          <w:rFonts w:eastAsia="Calibri"/>
          <w:color w:val="auto"/>
        </w:rPr>
        <w:t xml:space="preserve">as lost the power of self-control with respect to substance use, is in need of substance abuse services and, by reason of substance abuse impairment, his or her judgment has been so impaired that the individual is incapable of appreciating his or her need for such services and is further incapable of making a rational decision in regard thereto: </w:t>
      </w:r>
      <w:r w:rsidRPr="001F3ACD">
        <w:rPr>
          <w:rFonts w:eastAsia="Calibri"/>
          <w:i/>
          <w:iCs/>
          <w:color w:val="auto"/>
        </w:rPr>
        <w:t>Provided</w:t>
      </w:r>
      <w:r w:rsidRPr="00552433">
        <w:rPr>
          <w:rFonts w:eastAsia="Calibri"/>
          <w:i/>
          <w:iCs/>
          <w:color w:val="auto"/>
        </w:rPr>
        <w:t>,</w:t>
      </w:r>
      <w:r w:rsidRPr="00552433">
        <w:rPr>
          <w:rFonts w:eastAsia="Calibri"/>
          <w:color w:val="auto"/>
        </w:rPr>
        <w:t xml:space="preserve"> That an individual’s mere refusal to receive substance abuse services does not constitute evidence of lack of judgment with respect to his or her need for substance abuse services; </w:t>
      </w:r>
    </w:p>
    <w:p w14:paraId="668453C5" w14:textId="77777777" w:rsidR="00552433" w:rsidRPr="00552433" w:rsidRDefault="00552433" w:rsidP="00B96AE8">
      <w:pPr>
        <w:ind w:firstLine="720"/>
        <w:jc w:val="both"/>
        <w:rPr>
          <w:rFonts w:eastAsia="Calibri"/>
          <w:color w:val="000000"/>
        </w:rPr>
      </w:pPr>
      <w:r w:rsidRPr="00552433">
        <w:rPr>
          <w:rFonts w:eastAsia="Calibri"/>
          <w:color w:val="000000"/>
        </w:rPr>
        <w:t>(C) Whether the individual is a resident of the county in which the hearing is held or currently is a patient at a mental health facility in the county; and</w:t>
      </w:r>
    </w:p>
    <w:p w14:paraId="7D8E94B7" w14:textId="77777777" w:rsidR="00552433" w:rsidRPr="00552433" w:rsidRDefault="00552433" w:rsidP="00B96AE8">
      <w:pPr>
        <w:ind w:firstLine="720"/>
        <w:jc w:val="both"/>
        <w:rPr>
          <w:rFonts w:eastAsia="Calibri"/>
          <w:color w:val="000000"/>
        </w:rPr>
      </w:pPr>
      <w:r w:rsidRPr="00552433">
        <w:rPr>
          <w:rFonts w:eastAsia="Calibri"/>
          <w:color w:val="000000"/>
        </w:rPr>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1F3ACD">
        <w:rPr>
          <w:rFonts w:eastAsia="Calibri"/>
          <w:i/>
          <w:iCs/>
          <w:color w:val="000000"/>
        </w:rPr>
        <w:t>Provided</w:t>
      </w:r>
      <w:r w:rsidRPr="00552433">
        <w:rPr>
          <w:rFonts w:eastAsia="Calibri"/>
          <w:iCs/>
          <w:color w:val="000000"/>
        </w:rPr>
        <w:t>,</w:t>
      </w:r>
      <w:r w:rsidRPr="00552433">
        <w:rPr>
          <w:rFonts w:eastAsia="Calibri"/>
          <w:color w:val="000000"/>
        </w:rPr>
        <w:t xml:space="preserve"> That for any commitment to a state hospital as defined by </w:t>
      </w:r>
      <w:bookmarkStart w:id="12" w:name="_Hlk33539665"/>
      <w:r w:rsidRPr="00552433">
        <w:rPr>
          <w:rFonts w:eastAsia="Calibri"/>
          <w:color w:val="000000"/>
        </w:rPr>
        <w:t>§</w:t>
      </w:r>
      <w:bookmarkEnd w:id="12"/>
      <w:r w:rsidRPr="00552433">
        <w:rPr>
          <w:rFonts w:eastAsia="Calibri"/>
          <w:color w:val="000000"/>
        </w:rPr>
        <w:t>27-1-6 of this 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61EC1CC0" w14:textId="77777777" w:rsidR="00552433" w:rsidRPr="00552433" w:rsidRDefault="00552433" w:rsidP="00B96AE8">
      <w:pPr>
        <w:ind w:firstLine="720"/>
        <w:jc w:val="both"/>
        <w:rPr>
          <w:rFonts w:eastAsia="Calibri"/>
          <w:color w:val="000000"/>
        </w:rPr>
      </w:pPr>
      <w:r w:rsidRPr="00552433">
        <w:rPr>
          <w:rFonts w:eastAsia="Calibri"/>
          <w:color w:val="000000"/>
        </w:rPr>
        <w:t>(2) The findings of fact shall be incorporated into the order entered by the circuit court and must be based upon clear, cogent, and convincing proof.</w:t>
      </w:r>
    </w:p>
    <w:p w14:paraId="3A17DDB9" w14:textId="77777777" w:rsidR="00552433" w:rsidRPr="00552433" w:rsidRDefault="00552433" w:rsidP="00B96AE8">
      <w:pPr>
        <w:ind w:firstLine="720"/>
        <w:jc w:val="both"/>
        <w:rPr>
          <w:rFonts w:eastAsia="Calibri"/>
          <w:color w:val="000000"/>
        </w:rPr>
      </w:pPr>
      <w:r w:rsidRPr="00552433">
        <w:rPr>
          <w:rFonts w:eastAsia="Calibri"/>
          <w:color w:val="000000"/>
        </w:rPr>
        <w:t xml:space="preserve">(l) </w:t>
      </w:r>
      <w:r w:rsidRPr="00552433">
        <w:rPr>
          <w:rFonts w:eastAsia="Calibri"/>
          <w:i/>
          <w:iCs/>
          <w:color w:val="000000"/>
        </w:rPr>
        <w:t>Orders issued pursuant to final commitment hearing; entry of order; change in order of court; expiration of order.</w:t>
      </w:r>
      <w:r w:rsidRPr="00552433">
        <w:rPr>
          <w:rFonts w:eastAsia="Calibri"/>
          <w:color w:val="000000"/>
        </w:rPr>
        <w:t xml:space="preserve"> —</w:t>
      </w:r>
    </w:p>
    <w:p w14:paraId="40A1D23B" w14:textId="38549E9B" w:rsidR="00552433" w:rsidRPr="00552433" w:rsidRDefault="00552433" w:rsidP="00B96AE8">
      <w:pPr>
        <w:ind w:firstLine="720"/>
        <w:jc w:val="both"/>
        <w:rPr>
          <w:rFonts w:eastAsia="Calibri"/>
          <w:color w:val="000000"/>
        </w:rPr>
      </w:pPr>
      <w:r w:rsidRPr="00552433">
        <w:rPr>
          <w:rFonts w:eastAsia="Calibri"/>
          <w:color w:val="000000"/>
        </w:rPr>
        <w:t>(1) Upon the requisite findings, the circuit court may order the individual to a mental health facility or state hospital for a period not to exceed 90 days except as otherwise provided in this subdivision. During that period and solely for individuals who are committed under §27-6A-1</w:t>
      </w:r>
      <w:r w:rsidR="001F3ACD" w:rsidRPr="001F3ACD">
        <w:rPr>
          <w:rFonts w:eastAsia="Calibri"/>
          <w:i/>
          <w:color w:val="000000"/>
        </w:rPr>
        <w:t xml:space="preserve"> et seq. </w:t>
      </w:r>
      <w:r w:rsidRPr="00552433">
        <w:rPr>
          <w:rFonts w:eastAsia="Calibri"/>
          <w:color w:val="000000"/>
        </w:rPr>
        <w:t xml:space="preserve">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(i) The individual is suitable for receiving outpatient community-based treatment; (ii) necessary outpatient community-based treatment is available in the individual’s area as evidenced by a discharge and treatment plan jointly developed by the Department of Health Facilities and the comprehensive community mental health center or licensed behavioral health provider; and (iii) the individual’s clinical presentation no longer requires inpatient commitment, </w:t>
      </w:r>
      <w:bookmarkStart w:id="13" w:name="_Hlk27649937"/>
      <w:r w:rsidRPr="00552433">
        <w:rPr>
          <w:rFonts w:eastAsia="Calibri"/>
          <w:color w:val="000000"/>
        </w:rPr>
        <w:t xml:space="preserve">the chief medical officer shall provide written notice to the court of record and prosecuting attorney as provided in subdivision (2) of this subsection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13"/>
    </w:p>
    <w:p w14:paraId="1B0AFAFA" w14:textId="77777777" w:rsidR="00552433" w:rsidRPr="00552433" w:rsidRDefault="00552433" w:rsidP="00B96AE8">
      <w:pPr>
        <w:ind w:firstLine="720"/>
        <w:jc w:val="both"/>
        <w:rPr>
          <w:rFonts w:eastAsia="Calibri"/>
          <w:color w:val="000000"/>
        </w:rPr>
      </w:pPr>
      <w:r w:rsidRPr="00552433">
        <w:rPr>
          <w:rFonts w:eastAsia="Calibri"/>
          <w:color w:val="000000"/>
        </w:rPr>
        <w:t>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individual’s clinical presentation no longer requires further commitment and treatment. The chief medical officer shall provide notice to the court, the prosecuting attorney, the individual, and the individual’s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individual’s guardian or attorney, or both, if applicable, may request any information from the chief medical officer that the court or prosecuting attorney considers appropriate to justify the need for the individual’s ongoing commitment and treatment. The court may hold any hearing that it considers appropriate.</w:t>
      </w:r>
    </w:p>
    <w:p w14:paraId="0F4AFE9F" w14:textId="77777777" w:rsidR="00552433" w:rsidRPr="00552433" w:rsidRDefault="00552433" w:rsidP="00B96AE8">
      <w:pPr>
        <w:ind w:firstLine="720"/>
        <w:jc w:val="both"/>
        <w:rPr>
          <w:rFonts w:eastAsia="Calibri"/>
          <w:color w:val="000000"/>
        </w:rPr>
      </w:pPr>
      <w:r w:rsidRPr="00552433">
        <w:rPr>
          <w:rFonts w:eastAsia="Calibri"/>
          <w:color w:val="000000"/>
        </w:rPr>
        <w:t>(2) Notice to the court of record and prosecuting attorney shall be provided by personal service or certified mail, return receipt requested. The chief medical officer shall make the following findings:</w:t>
      </w:r>
    </w:p>
    <w:p w14:paraId="4B16DD46" w14:textId="77777777" w:rsidR="00552433" w:rsidRPr="00552433" w:rsidRDefault="00552433" w:rsidP="00B96AE8">
      <w:pPr>
        <w:ind w:firstLine="720"/>
        <w:jc w:val="both"/>
        <w:rPr>
          <w:rFonts w:eastAsia="Calibri"/>
          <w:color w:val="000000"/>
        </w:rPr>
      </w:pPr>
      <w:r w:rsidRPr="00552433">
        <w:rPr>
          <w:rFonts w:eastAsia="Calibri"/>
          <w:color w:val="000000"/>
        </w:rPr>
        <w:t>(A) Whether the individual has a mental illness or substance use disorder that does not require inpatient treatment, and the mental illness or serious emotional disturbance is in substantial remission;</w:t>
      </w:r>
    </w:p>
    <w:p w14:paraId="47339328" w14:textId="77777777" w:rsidR="00552433" w:rsidRPr="00552433" w:rsidRDefault="00552433" w:rsidP="00B96AE8">
      <w:pPr>
        <w:ind w:firstLine="720"/>
        <w:jc w:val="both"/>
        <w:rPr>
          <w:rFonts w:eastAsia="Calibri"/>
          <w:color w:val="000000"/>
        </w:rPr>
      </w:pPr>
      <w:r w:rsidRPr="00552433">
        <w:rPr>
          <w:rFonts w:eastAsia="Calibri"/>
          <w:color w:val="000000"/>
        </w:rPr>
        <w:t>(B)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continued commitment and treatment; or whether the individual has a substance use disorder, h</w:t>
      </w:r>
      <w:r w:rsidRPr="00552433">
        <w:rPr>
          <w:rFonts w:eastAsia="Calibri"/>
          <w:color w:val="auto"/>
        </w:rPr>
        <w:t xml:space="preserve">as lost the power of self-control with respect to substance use, is in need of substance abuse services and, by reason of substance abuse impairment, his or her judgment has been so impaired that the individual is incapable of appreciating his or her need for such services and is further incapable of making a rational decision in regard thereto: </w:t>
      </w:r>
      <w:r w:rsidRPr="001F3ACD">
        <w:rPr>
          <w:rFonts w:eastAsia="Calibri"/>
          <w:i/>
          <w:iCs/>
          <w:color w:val="auto"/>
        </w:rPr>
        <w:t>Provided</w:t>
      </w:r>
      <w:r w:rsidRPr="00552433">
        <w:rPr>
          <w:rFonts w:eastAsia="Calibri"/>
          <w:i/>
          <w:iCs/>
          <w:color w:val="auto"/>
        </w:rPr>
        <w:t>,</w:t>
      </w:r>
      <w:r w:rsidRPr="00552433">
        <w:rPr>
          <w:rFonts w:eastAsia="Calibri"/>
          <w:color w:val="auto"/>
        </w:rPr>
        <w:t xml:space="preserve"> That an individual’s mere refusal to receive substance abuse services does not constitute evidence of lack of judgment with respect to his or her need for substance abuse services; </w:t>
      </w:r>
    </w:p>
    <w:p w14:paraId="20A13F5F" w14:textId="77777777" w:rsidR="00552433" w:rsidRPr="00552433" w:rsidRDefault="00552433" w:rsidP="00B96AE8">
      <w:pPr>
        <w:ind w:firstLine="720"/>
        <w:jc w:val="both"/>
        <w:rPr>
          <w:rFonts w:eastAsia="Calibri"/>
          <w:color w:val="000000"/>
        </w:rPr>
      </w:pPr>
      <w:r w:rsidRPr="00552433">
        <w:rPr>
          <w:rFonts w:eastAsia="Calibri"/>
          <w:color w:val="000000"/>
        </w:rPr>
        <w:t>(C) Whether the individual is likely to participate in outpatient treatment with a legal obligation to do so;</w:t>
      </w:r>
    </w:p>
    <w:p w14:paraId="6508F12E" w14:textId="77777777" w:rsidR="00552433" w:rsidRPr="00552433" w:rsidRDefault="00552433" w:rsidP="00B96AE8">
      <w:pPr>
        <w:ind w:firstLine="720"/>
        <w:jc w:val="both"/>
        <w:rPr>
          <w:rFonts w:eastAsia="Calibri"/>
          <w:color w:val="000000"/>
        </w:rPr>
      </w:pPr>
      <w:r w:rsidRPr="00552433">
        <w:rPr>
          <w:rFonts w:eastAsia="Calibri"/>
          <w:color w:val="000000"/>
        </w:rPr>
        <w:t xml:space="preserve">(D) Whether the individual is not likely to participate in outpatient treatment unless legally obligated to do so; </w:t>
      </w:r>
    </w:p>
    <w:p w14:paraId="23197177" w14:textId="77777777" w:rsidR="00552433" w:rsidRPr="00552433" w:rsidRDefault="00552433" w:rsidP="00B96AE8">
      <w:pPr>
        <w:ind w:firstLine="720"/>
        <w:jc w:val="both"/>
        <w:rPr>
          <w:rFonts w:eastAsia="Calibri"/>
          <w:color w:val="000000"/>
        </w:rPr>
      </w:pPr>
      <w:r w:rsidRPr="00552433">
        <w:rPr>
          <w:rFonts w:eastAsia="Calibri"/>
          <w:color w:val="000000"/>
        </w:rPr>
        <w:t>(E) Whether the individual is capable of surviving safely in freedom by himself or herself or with the help of willing and responsible family members, guardian, or friends; and</w:t>
      </w:r>
    </w:p>
    <w:p w14:paraId="2222B075" w14:textId="77777777" w:rsidR="00552433" w:rsidRPr="00552433" w:rsidRDefault="00552433" w:rsidP="00B96AE8">
      <w:pPr>
        <w:ind w:firstLine="720"/>
        <w:jc w:val="both"/>
        <w:rPr>
          <w:rFonts w:eastAsia="Calibri"/>
          <w:color w:val="000000"/>
        </w:rPr>
      </w:pPr>
      <w:r w:rsidRPr="00552433">
        <w:rPr>
          <w:rFonts w:eastAsia="Calibri"/>
          <w:color w:val="000000"/>
        </w:rPr>
        <w:t>(F) Whether mandatory outpatient treatment is a suitable, less restrictive alternative to ongoing commitment.</w:t>
      </w:r>
    </w:p>
    <w:p w14:paraId="27D84442" w14:textId="77777777" w:rsidR="00552433" w:rsidRPr="00552433" w:rsidRDefault="00552433" w:rsidP="00B96AE8">
      <w:pPr>
        <w:ind w:firstLine="720"/>
        <w:jc w:val="both"/>
        <w:rPr>
          <w:rFonts w:eastAsia="Calibri"/>
          <w:color w:val="000000"/>
        </w:rPr>
      </w:pPr>
      <w:r w:rsidRPr="00552433">
        <w:rPr>
          <w:rFonts w:eastAsia="Calibri"/>
          <w:color w:val="000000"/>
        </w:rPr>
        <w:t>(3) The individual may not be detained in a mental health facility or state hospital for a period in excess of 10 days after a final commitment hearing pursuant to this section unless an order has been entered and received by the facility.</w:t>
      </w:r>
    </w:p>
    <w:p w14:paraId="2EBF63F5" w14:textId="77777777" w:rsidR="00552433" w:rsidRPr="00552433" w:rsidRDefault="00552433" w:rsidP="00B96AE8">
      <w:pPr>
        <w:ind w:firstLine="720"/>
        <w:jc w:val="both"/>
        <w:rPr>
          <w:rFonts w:eastAsia="Calibri"/>
          <w:color w:val="000000"/>
        </w:rPr>
      </w:pPr>
      <w:r w:rsidRPr="00552433">
        <w:rPr>
          <w:rFonts w:eastAsia="Calibri"/>
          <w:color w:val="000000"/>
        </w:rPr>
        <w:t>(4) An individual committed pursuant to §27-6A-3 of this code may be committed for the period he or she is determined by the court to remain an imminent danger to self or others.</w:t>
      </w:r>
    </w:p>
    <w:p w14:paraId="7F6A6885" w14:textId="77777777" w:rsidR="00552433" w:rsidRPr="00552433" w:rsidRDefault="00552433" w:rsidP="00B96AE8">
      <w:pPr>
        <w:ind w:firstLine="720"/>
        <w:jc w:val="both"/>
        <w:rPr>
          <w:rFonts w:eastAsia="Calibri"/>
          <w:color w:val="000000"/>
        </w:rPr>
      </w:pPr>
      <w:r w:rsidRPr="00552433">
        <w:rPr>
          <w:rFonts w:eastAsia="Calibri"/>
          <w:color w:val="000000"/>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3038B133" w14:textId="77777777" w:rsidR="00552433" w:rsidRPr="00552433" w:rsidRDefault="00552433" w:rsidP="00B96AE8">
      <w:pPr>
        <w:ind w:firstLine="720"/>
        <w:jc w:val="both"/>
        <w:rPr>
          <w:rFonts w:eastAsia="Calibri"/>
          <w:color w:val="000000"/>
        </w:rPr>
      </w:pPr>
      <w:r w:rsidRPr="00552433">
        <w:rPr>
          <w:rFonts w:eastAsia="Calibri"/>
          <w:color w:val="000000"/>
        </w:rPr>
        <w:t xml:space="preserve">(m) </w:t>
      </w:r>
      <w:r w:rsidRPr="00552433">
        <w:rPr>
          <w:rFonts w:eastAsia="Calibri"/>
          <w:i/>
          <w:iCs/>
          <w:color w:val="000000"/>
        </w:rPr>
        <w:t>Dismissal of proceedings</w:t>
      </w:r>
      <w:r w:rsidRPr="00552433">
        <w:rPr>
          <w:rFonts w:eastAsia="Calibri"/>
          <w:iCs/>
          <w:color w:val="000000"/>
        </w:rPr>
        <w:t>.</w:t>
      </w:r>
      <w:r w:rsidRPr="00552433">
        <w:rPr>
          <w:rFonts w:eastAsia="Calibri"/>
          <w:color w:val="000000"/>
        </w:rPr>
        <w:t xml:space="preserve"> — If the individual is discharged as provided in subsection (l) of this section, the circuit court or mental hygiene commissioner shall dismiss the proceedings.</w:t>
      </w:r>
    </w:p>
    <w:p w14:paraId="09F2C72D" w14:textId="77777777" w:rsidR="00552433" w:rsidRPr="00552433" w:rsidRDefault="00552433" w:rsidP="00B96AE8">
      <w:pPr>
        <w:ind w:firstLine="720"/>
        <w:jc w:val="both"/>
        <w:rPr>
          <w:rFonts w:eastAsia="Calibri"/>
          <w:color w:val="000000"/>
        </w:rPr>
      </w:pPr>
      <w:r w:rsidRPr="00552433">
        <w:rPr>
          <w:rFonts w:eastAsia="Calibri"/>
          <w:color w:val="000000"/>
        </w:rPr>
        <w:t xml:space="preserve">(n) </w:t>
      </w:r>
      <w:r w:rsidRPr="00552433">
        <w:rPr>
          <w:rFonts w:eastAsia="Calibri"/>
          <w:i/>
          <w:iCs/>
          <w:color w:val="000000"/>
        </w:rPr>
        <w:t>Immediate notification of order of hospitalization</w:t>
      </w:r>
      <w:r w:rsidRPr="00552433">
        <w:rPr>
          <w:rFonts w:eastAsia="Calibri"/>
          <w:iCs/>
          <w:color w:val="000000"/>
        </w:rPr>
        <w:t>.</w:t>
      </w:r>
      <w:r w:rsidRPr="00552433">
        <w:rPr>
          <w:rFonts w:eastAsia="Calibri"/>
          <w:color w:val="000000"/>
        </w:rPr>
        <w:t xml:space="preserve"> — The clerk of the circuit court in which an order directing hospitalization is entered, if not in the county of the individual’s residence, shall immediately upon entry of the order forward a certified copy of the order to the clerk of the circuit court of the county of which the individual is a resident.</w:t>
      </w:r>
    </w:p>
    <w:p w14:paraId="41CFAE10" w14:textId="77777777" w:rsidR="00552433" w:rsidRPr="00552433" w:rsidRDefault="00552433" w:rsidP="00B96AE8">
      <w:pPr>
        <w:ind w:firstLine="720"/>
        <w:jc w:val="both"/>
        <w:rPr>
          <w:rFonts w:eastAsia="Calibri"/>
          <w:color w:val="000000"/>
        </w:rPr>
      </w:pPr>
      <w:r w:rsidRPr="00552433">
        <w:rPr>
          <w:rFonts w:eastAsia="Calibri"/>
          <w:color w:val="000000"/>
        </w:rPr>
        <w:t xml:space="preserve">(o) </w:t>
      </w:r>
      <w:r w:rsidRPr="00552433">
        <w:rPr>
          <w:rFonts w:eastAsia="Calibri"/>
          <w:i/>
          <w:iCs/>
          <w:color w:val="000000"/>
        </w:rPr>
        <w:t>Consideration of transcript by circuit court of county of individual’s residence; order of hospitalization; execution of order</w:t>
      </w:r>
      <w:r w:rsidRPr="00552433">
        <w:rPr>
          <w:rFonts w:eastAsia="Calibri"/>
          <w:iCs/>
          <w:color w:val="000000"/>
        </w:rPr>
        <w:t>.</w:t>
      </w:r>
      <w:r w:rsidRPr="00552433">
        <w:rPr>
          <w:rFonts w:eastAsia="Calibri"/>
          <w:color w:val="000000"/>
        </w:rPr>
        <w:t xml:space="preserve"> —</w:t>
      </w:r>
    </w:p>
    <w:p w14:paraId="575575CD" w14:textId="77777777" w:rsidR="00552433" w:rsidRPr="00552433" w:rsidRDefault="00552433" w:rsidP="00B96AE8">
      <w:pPr>
        <w:ind w:firstLine="720"/>
        <w:jc w:val="both"/>
        <w:rPr>
          <w:rFonts w:eastAsia="Calibri"/>
          <w:color w:val="000000"/>
        </w:rPr>
      </w:pPr>
      <w:r w:rsidRPr="00552433">
        <w:rPr>
          <w:rFonts w:eastAsia="Calibri"/>
          <w:color w:val="000000"/>
        </w:rPr>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04951916" w14:textId="77777777" w:rsidR="00552433" w:rsidRPr="00552433" w:rsidRDefault="00552433" w:rsidP="00B96AE8">
      <w:pPr>
        <w:ind w:firstLine="720"/>
        <w:jc w:val="both"/>
        <w:rPr>
          <w:rFonts w:eastAsia="Calibri"/>
          <w:color w:val="000000"/>
        </w:rPr>
      </w:pPr>
      <w:r w:rsidRPr="00552433">
        <w:rPr>
          <w:rFonts w:eastAsia="Calibri"/>
          <w:color w:val="000000"/>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66F00BC6" w14:textId="77777777" w:rsidR="00552433" w:rsidRPr="00552433" w:rsidRDefault="00552433" w:rsidP="00B96AE8">
      <w:pPr>
        <w:ind w:firstLine="720"/>
        <w:jc w:val="both"/>
        <w:rPr>
          <w:rFonts w:eastAsia="Calibri"/>
          <w:color w:val="000000"/>
        </w:rPr>
      </w:pPr>
      <w:r w:rsidRPr="00552433">
        <w:rPr>
          <w:rFonts w:eastAsia="Calibri"/>
          <w:color w:val="000000"/>
        </w:rPr>
        <w:t>(3) This order shall be transmitted immediately to the clerk of the circuit court of the county in which the hearing was held who shall execute the order promptly.</w:t>
      </w:r>
    </w:p>
    <w:p w14:paraId="2200A045" w14:textId="77777777" w:rsidR="00552433" w:rsidRPr="00552433" w:rsidRDefault="00552433" w:rsidP="00B96AE8">
      <w:pPr>
        <w:ind w:firstLine="720"/>
        <w:jc w:val="both"/>
        <w:rPr>
          <w:rFonts w:eastAsia="Calibri"/>
          <w:color w:val="000000"/>
        </w:rPr>
      </w:pPr>
      <w:r w:rsidRPr="00552433">
        <w:rPr>
          <w:rFonts w:eastAsia="Calibri"/>
          <w:color w:val="000000"/>
        </w:rPr>
        <w:t xml:space="preserve">(p) </w:t>
      </w:r>
      <w:r w:rsidRPr="00552433">
        <w:rPr>
          <w:rFonts w:eastAsia="Calibri"/>
          <w:i/>
          <w:iCs/>
          <w:color w:val="000000"/>
        </w:rPr>
        <w:t>Order of custody to responsible person</w:t>
      </w:r>
      <w:r w:rsidRPr="00552433">
        <w:rPr>
          <w:rFonts w:eastAsia="Calibri"/>
          <w:iCs/>
          <w:color w:val="000000"/>
        </w:rPr>
        <w:t>.</w:t>
      </w:r>
      <w:r w:rsidRPr="00552433">
        <w:rPr>
          <w:rFonts w:eastAsia="Calibri"/>
          <w:color w:val="000000"/>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0D113BC7" w14:textId="77777777" w:rsidR="00552433" w:rsidRPr="00552433" w:rsidRDefault="00552433" w:rsidP="00B96AE8">
      <w:pPr>
        <w:ind w:firstLine="720"/>
        <w:jc w:val="both"/>
        <w:rPr>
          <w:rFonts w:eastAsia="Calibri"/>
          <w:color w:val="000000"/>
        </w:rPr>
      </w:pPr>
      <w:r w:rsidRPr="00552433">
        <w:rPr>
          <w:rFonts w:eastAsia="Calibri"/>
          <w:color w:val="000000"/>
        </w:rPr>
        <w:t xml:space="preserve">(q) </w:t>
      </w:r>
      <w:r w:rsidRPr="00552433">
        <w:rPr>
          <w:rFonts w:eastAsia="Calibri"/>
          <w:i/>
          <w:iCs/>
          <w:color w:val="000000"/>
        </w:rPr>
        <w:t>Individual not a resident of this state</w:t>
      </w:r>
      <w:r w:rsidRPr="00552433">
        <w:rPr>
          <w:rFonts w:eastAsia="Calibri"/>
          <w:iCs/>
          <w:color w:val="000000"/>
        </w:rPr>
        <w:t>.</w:t>
      </w:r>
      <w:r w:rsidRPr="00552433">
        <w:rPr>
          <w:rFonts w:eastAsia="Calibri"/>
          <w:color w:val="000000"/>
        </w:rPr>
        <w:t xml:space="preserve"> — If the individual is found to be mentally ill or to have a substance use disorder by the circuit court or mental hygiene commissioner is a resident of another state, this information shall be immediately given to the Secretary of the Department of Health Facilities, or to his or her designee, who shall make appropriate arrangements for transfer of the individual to the state of his or her residence conditioned on the agreement of the individual, except as qualified by the interstate compact on mental health.</w:t>
      </w:r>
    </w:p>
    <w:p w14:paraId="692F0A6C" w14:textId="77777777" w:rsidR="00552433" w:rsidRPr="00552433" w:rsidRDefault="00552433" w:rsidP="00B96AE8">
      <w:pPr>
        <w:ind w:firstLine="720"/>
        <w:jc w:val="both"/>
        <w:rPr>
          <w:rFonts w:eastAsia="Calibri"/>
          <w:color w:val="000000"/>
        </w:rPr>
      </w:pPr>
      <w:r w:rsidRPr="00552433">
        <w:rPr>
          <w:rFonts w:eastAsia="Calibri"/>
          <w:color w:val="000000"/>
        </w:rPr>
        <w:t>(r)</w:t>
      </w:r>
      <w:r w:rsidRPr="00552433">
        <w:rPr>
          <w:rFonts w:eastAsia="Calibri"/>
          <w:i/>
          <w:iCs/>
          <w:color w:val="000000"/>
        </w:rPr>
        <w:t xml:space="preserve"> Report to the Secretary of the Department of Health Facilities.</w:t>
      </w:r>
      <w:r w:rsidRPr="00552433">
        <w:rPr>
          <w:rFonts w:eastAsia="Calibri"/>
          <w:color w:val="000000"/>
        </w:rPr>
        <w:t xml:space="preserve"> —</w:t>
      </w:r>
    </w:p>
    <w:p w14:paraId="4CAFB5DD" w14:textId="77777777" w:rsidR="00552433" w:rsidRPr="00552433" w:rsidRDefault="00552433" w:rsidP="00B96AE8">
      <w:pPr>
        <w:ind w:firstLine="720"/>
        <w:jc w:val="both"/>
        <w:rPr>
          <w:rFonts w:eastAsia="Calibri"/>
          <w:color w:val="000000"/>
        </w:rPr>
      </w:pPr>
      <w:r w:rsidRPr="00552433">
        <w:rPr>
          <w:rFonts w:eastAsia="Calibri"/>
          <w:color w:val="000000"/>
        </w:rPr>
        <w:t>(1) The chief medical officer of a mental health facility or state hospital admitting a patient pursuant to proceedings under this section shall immediately make a report of the admission to the Secretary of the Department of Health Facilities or to his or her designee.</w:t>
      </w:r>
    </w:p>
    <w:p w14:paraId="0BE0B6F4" w14:textId="77777777" w:rsidR="00552433" w:rsidRPr="00552433" w:rsidRDefault="00552433" w:rsidP="00B96AE8">
      <w:pPr>
        <w:ind w:firstLine="720"/>
        <w:jc w:val="both"/>
        <w:rPr>
          <w:rFonts w:eastAsia="Calibri"/>
          <w:color w:val="000000"/>
        </w:rPr>
      </w:pPr>
      <w:r w:rsidRPr="00552433">
        <w:rPr>
          <w:rFonts w:eastAsia="Calibri"/>
          <w:color w:val="000000"/>
        </w:rPr>
        <w:t>(2)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Health Facilities or to his or her designee of the failure to comply.</w:t>
      </w:r>
    </w:p>
    <w:p w14:paraId="46D7760C" w14:textId="77777777" w:rsidR="00552433" w:rsidRPr="00552433" w:rsidRDefault="00552433" w:rsidP="00B96AE8">
      <w:pPr>
        <w:ind w:firstLine="720"/>
        <w:jc w:val="both"/>
        <w:rPr>
          <w:rFonts w:eastAsia="Calibri"/>
          <w:color w:val="000000"/>
        </w:rPr>
      </w:pPr>
      <w:r w:rsidRPr="00552433">
        <w:rPr>
          <w:rFonts w:eastAsia="Calibri"/>
          <w:color w:val="000000"/>
        </w:rPr>
        <w:t xml:space="preserve">(s) </w:t>
      </w:r>
      <w:r w:rsidRPr="00552433">
        <w:rPr>
          <w:rFonts w:eastAsia="Calibri"/>
          <w:i/>
          <w:iCs/>
          <w:color w:val="000000"/>
        </w:rPr>
        <w:t>Payment of some expenses by the state; mental hygiene fund established; expenses paid by the county commission</w:t>
      </w:r>
      <w:r w:rsidRPr="00552433">
        <w:rPr>
          <w:rFonts w:eastAsia="Calibri"/>
          <w:iCs/>
          <w:color w:val="000000"/>
        </w:rPr>
        <w:t>.</w:t>
      </w:r>
      <w:r w:rsidRPr="00552433">
        <w:rPr>
          <w:rFonts w:eastAsia="Calibri"/>
          <w:color w:val="000000"/>
        </w:rPr>
        <w:t xml:space="preserve"> —</w:t>
      </w:r>
    </w:p>
    <w:p w14:paraId="52D8882B" w14:textId="654A8BD9" w:rsidR="00552433" w:rsidRPr="00552433" w:rsidRDefault="00552433" w:rsidP="00B96AE8">
      <w:pPr>
        <w:ind w:firstLine="720"/>
        <w:jc w:val="both"/>
        <w:rPr>
          <w:rFonts w:eastAsia="Calibri"/>
          <w:color w:val="000000"/>
        </w:rPr>
      </w:pPr>
      <w:r w:rsidRPr="00552433">
        <w:rPr>
          <w:rFonts w:eastAsia="Calibri"/>
          <w:color w:val="000000"/>
        </w:rPr>
        <w:t>(1) The state shall pay the commissioner’s fee and the court reporter fees that are not paid and reimbursed under §29-21-1</w:t>
      </w:r>
      <w:r w:rsidR="001F3ACD" w:rsidRPr="001F3ACD">
        <w:rPr>
          <w:rFonts w:eastAsia="Calibri"/>
          <w:i/>
          <w:color w:val="000000"/>
        </w:rPr>
        <w:t xml:space="preserve"> et seq. </w:t>
      </w:r>
      <w:r w:rsidRPr="00552433">
        <w:rPr>
          <w:rFonts w:eastAsia="Calibri"/>
          <w:color w:val="000000"/>
        </w:rPr>
        <w:t>of this code out of a special fund to be established within the Supreme Court of Appeals to be known as the Mental Hygiene Fund.</w:t>
      </w:r>
    </w:p>
    <w:p w14:paraId="57ECC358" w14:textId="77777777" w:rsidR="00552433" w:rsidRPr="00552433" w:rsidRDefault="00552433" w:rsidP="00B96AE8">
      <w:pPr>
        <w:ind w:firstLine="720"/>
        <w:jc w:val="both"/>
        <w:rPr>
          <w:rFonts w:eastAsia="Calibri"/>
          <w:color w:val="000000"/>
        </w:rPr>
      </w:pPr>
      <w:r w:rsidRPr="00552433">
        <w:rPr>
          <w:rFonts w:eastAsia="Calibri"/>
          <w:color w:val="000000"/>
        </w:rPr>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310EEC20" w14:textId="584349B7" w:rsidR="00552433" w:rsidRPr="00552433" w:rsidRDefault="00552433" w:rsidP="00B96AE8">
      <w:pPr>
        <w:ind w:firstLine="720"/>
        <w:jc w:val="both"/>
        <w:rPr>
          <w:rFonts w:eastAsia="Calibri"/>
          <w:color w:val="000000"/>
        </w:rPr>
      </w:pPr>
      <w:r w:rsidRPr="00552433">
        <w:rPr>
          <w:rFonts w:eastAsia="Calibri"/>
          <w:color w:val="000000"/>
        </w:rPr>
        <w:t>(3) The Department of Health Facilities shall reimburse the sheriff, the Department of Corrections and Rehabilitation, or other law-enforcement agency for the actual costs related to transporting a patient who has been involuntary committed.</w:t>
      </w:r>
    </w:p>
    <w:p w14:paraId="24854358" w14:textId="77777777" w:rsidR="00552433" w:rsidRPr="00552433" w:rsidRDefault="00552433" w:rsidP="00B96AE8">
      <w:pPr>
        <w:ind w:firstLine="720"/>
        <w:jc w:val="both"/>
        <w:rPr>
          <w:rFonts w:eastAsia="Calibri"/>
          <w:color w:val="auto"/>
        </w:rPr>
      </w:pPr>
      <w:r w:rsidRPr="00552433">
        <w:rPr>
          <w:rFonts w:eastAsia="Calibri"/>
          <w:color w:val="auto"/>
        </w:rPr>
        <w:t xml:space="preserve">(t) </w:t>
      </w:r>
      <w:r w:rsidRPr="00552433">
        <w:rPr>
          <w:rFonts w:eastAsia="Calibri"/>
          <w:i/>
          <w:iCs/>
          <w:color w:val="auto"/>
        </w:rPr>
        <w:t>Completion of substance use disorder rehabilitation program</w:t>
      </w:r>
      <w:r w:rsidRPr="00552433">
        <w:rPr>
          <w:rFonts w:eastAsia="Calibri"/>
          <w:color w:val="auto"/>
        </w:rPr>
        <w:t>. —</w:t>
      </w:r>
    </w:p>
    <w:p w14:paraId="277557E5" w14:textId="3DED9B51" w:rsidR="00552433" w:rsidRPr="00552433" w:rsidRDefault="00552433" w:rsidP="00B96AE8">
      <w:pPr>
        <w:ind w:firstLine="720"/>
        <w:jc w:val="both"/>
        <w:rPr>
          <w:rFonts w:eastAsia="Calibri"/>
          <w:color w:val="000000"/>
        </w:rPr>
      </w:pPr>
      <w:r w:rsidRPr="00552433">
        <w:rPr>
          <w:rFonts w:eastAsia="Calibri"/>
          <w:color w:val="auto"/>
        </w:rPr>
        <w:t xml:space="preserve">(1) An individual involuntarily committed on the basis of a substance use disorder who completes a substance use rehabilitation treatment program pursuant to the provisions of </w:t>
      </w:r>
      <w:r w:rsidRPr="00552433">
        <w:rPr>
          <w:rFonts w:eastAsia="Calibri"/>
          <w:color w:val="000000"/>
        </w:rPr>
        <w:t>§27</w:t>
      </w:r>
      <w:r w:rsidRPr="00552433">
        <w:rPr>
          <w:rFonts w:eastAsia="Calibri"/>
          <w:color w:val="auto"/>
        </w:rPr>
        <w:t>-2-1</w:t>
      </w:r>
      <w:r w:rsidR="001F3ACD" w:rsidRPr="001F3ACD">
        <w:rPr>
          <w:rFonts w:eastAsia="Calibri"/>
          <w:i/>
          <w:color w:val="000000"/>
        </w:rPr>
        <w:t xml:space="preserve"> et seq. </w:t>
      </w:r>
      <w:r w:rsidRPr="00552433">
        <w:rPr>
          <w:rFonts w:eastAsia="Calibri"/>
          <w:color w:val="000000"/>
        </w:rPr>
        <w:t>of this code</w:t>
      </w:r>
      <w:r w:rsidRPr="00552433">
        <w:rPr>
          <w:rFonts w:eastAsia="Calibri"/>
          <w:color w:val="auto"/>
        </w:rPr>
        <w:t xml:space="preserve"> shall not be considered “a person adjudicated to be mentally defective” or “having had a prior involuntary commitment to a mental institution” for purposes of firearm possession under </w:t>
      </w:r>
      <w:r w:rsidRPr="00552433">
        <w:rPr>
          <w:rFonts w:eastAsia="Calibri"/>
          <w:color w:val="000000"/>
        </w:rPr>
        <w:t>§</w:t>
      </w:r>
      <w:r w:rsidRPr="00552433">
        <w:rPr>
          <w:rFonts w:eastAsia="Calibri"/>
          <w:color w:val="auto"/>
        </w:rPr>
        <w:t>61-7A-1</w:t>
      </w:r>
      <w:r w:rsidR="001F3ACD" w:rsidRPr="001F3ACD">
        <w:rPr>
          <w:rFonts w:eastAsia="Calibri"/>
          <w:i/>
          <w:color w:val="000000"/>
        </w:rPr>
        <w:t xml:space="preserve"> et seq. </w:t>
      </w:r>
      <w:r w:rsidRPr="00552433">
        <w:rPr>
          <w:rFonts w:eastAsia="Calibri"/>
          <w:color w:val="000000"/>
        </w:rPr>
        <w:t>of this code.</w:t>
      </w:r>
    </w:p>
    <w:p w14:paraId="5BB9A642" w14:textId="77777777" w:rsidR="00552433" w:rsidRPr="00552433" w:rsidRDefault="00552433" w:rsidP="00B96AE8">
      <w:pPr>
        <w:ind w:firstLine="720"/>
        <w:jc w:val="both"/>
        <w:rPr>
          <w:rFonts w:eastAsia="Calibri"/>
          <w:color w:val="000000"/>
        </w:rPr>
      </w:pPr>
      <w:r w:rsidRPr="00552433">
        <w:rPr>
          <w:rFonts w:eastAsia="Calibri"/>
          <w:color w:val="000000"/>
        </w:rPr>
        <w:t>(2)  An individual involuntary committed on the basis of a substance use disorder who completes an outpatient or inpatient substance use rehabilitation treatment program may petition the Administrator of the Supreme Court of Appeals or the Superintendent of the West Virginia State Police to have his or her name removed from the central state mental health registry.</w:t>
      </w:r>
    </w:p>
    <w:p w14:paraId="03BDF922" w14:textId="77777777" w:rsidR="00E17F53" w:rsidRDefault="00552433" w:rsidP="00B96AE8">
      <w:pPr>
        <w:ind w:firstLine="720"/>
        <w:jc w:val="both"/>
        <w:rPr>
          <w:rFonts w:eastAsia="Calibri"/>
          <w:color w:val="000000"/>
        </w:rPr>
        <w:sectPr w:rsidR="00E17F53" w:rsidSect="00552433">
          <w:type w:val="continuous"/>
          <w:pgSz w:w="12240" w:h="15840"/>
          <w:pgMar w:top="1440" w:right="1440" w:bottom="1440" w:left="1440" w:header="720" w:footer="720" w:gutter="0"/>
          <w:lnNumType w:countBy="1" w:restart="continuous"/>
          <w:cols w:space="720"/>
          <w:docGrid w:linePitch="360"/>
        </w:sectPr>
      </w:pPr>
      <w:r w:rsidRPr="00552433">
        <w:rPr>
          <w:rFonts w:eastAsia="Calibri"/>
          <w:color w:val="000000"/>
        </w:rPr>
        <w:t>(u) The Supreme Court of Appeals is requested to promulgate rules to implement the amendments made to this section during the 2025 regular session of the Legislature.</w:t>
      </w:r>
    </w:p>
    <w:p w14:paraId="37B554FE" w14:textId="77777777" w:rsidR="00E17F53" w:rsidRPr="006239C4" w:rsidRDefault="00E17F53" w:rsidP="00E17F53">
      <w:pPr>
        <w:pStyle w:val="BlockText"/>
        <w:jc w:val="both"/>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28A6BDD" w14:textId="77777777" w:rsidR="00E17F53" w:rsidRPr="006239C4" w:rsidRDefault="00E17F53" w:rsidP="00E17F53">
      <w:pPr>
        <w:spacing w:line="240" w:lineRule="auto"/>
        <w:ind w:left="720" w:right="720"/>
        <w:rPr>
          <w:rFonts w:cs="Arial"/>
        </w:rPr>
      </w:pPr>
    </w:p>
    <w:p w14:paraId="5358E416" w14:textId="77777777" w:rsidR="00E17F53" w:rsidRPr="006239C4" w:rsidRDefault="00E17F53" w:rsidP="00E17F53">
      <w:pPr>
        <w:spacing w:line="240" w:lineRule="auto"/>
        <w:ind w:left="720" w:right="720"/>
        <w:rPr>
          <w:rFonts w:cs="Arial"/>
        </w:rPr>
      </w:pPr>
    </w:p>
    <w:p w14:paraId="143301ED" w14:textId="77777777" w:rsidR="00E17F53" w:rsidRPr="006239C4" w:rsidRDefault="00E17F53" w:rsidP="00E17F53">
      <w:pPr>
        <w:autoSpaceDE w:val="0"/>
        <w:autoSpaceDN w:val="0"/>
        <w:adjustRightInd w:val="0"/>
        <w:spacing w:line="240" w:lineRule="auto"/>
        <w:ind w:left="720" w:right="720"/>
        <w:rPr>
          <w:rFonts w:cs="Arial"/>
        </w:rPr>
      </w:pPr>
      <w:r w:rsidRPr="006239C4">
        <w:rPr>
          <w:rFonts w:cs="Arial"/>
        </w:rPr>
        <w:t>...............................................................</w:t>
      </w:r>
    </w:p>
    <w:p w14:paraId="03DDA416" w14:textId="77777777" w:rsidR="00E17F53" w:rsidRPr="006239C4" w:rsidRDefault="00E17F53" w:rsidP="00E17F53">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8ECA24D" w14:textId="77777777" w:rsidR="00E17F53" w:rsidRPr="006239C4" w:rsidRDefault="00E17F53" w:rsidP="00E17F53">
      <w:pPr>
        <w:autoSpaceDE w:val="0"/>
        <w:autoSpaceDN w:val="0"/>
        <w:adjustRightInd w:val="0"/>
        <w:spacing w:line="240" w:lineRule="auto"/>
        <w:ind w:left="720" w:right="720"/>
        <w:rPr>
          <w:rFonts w:cs="Arial"/>
        </w:rPr>
      </w:pPr>
    </w:p>
    <w:p w14:paraId="591B5AA8" w14:textId="77777777" w:rsidR="00E17F53" w:rsidRPr="006239C4" w:rsidRDefault="00E17F53" w:rsidP="00E17F53">
      <w:pPr>
        <w:autoSpaceDE w:val="0"/>
        <w:autoSpaceDN w:val="0"/>
        <w:adjustRightInd w:val="0"/>
        <w:spacing w:line="240" w:lineRule="auto"/>
        <w:ind w:left="720" w:right="720"/>
        <w:rPr>
          <w:rFonts w:cs="Arial"/>
        </w:rPr>
      </w:pPr>
    </w:p>
    <w:p w14:paraId="0971D473" w14:textId="77777777" w:rsidR="00E17F53" w:rsidRPr="006239C4" w:rsidRDefault="00E17F53" w:rsidP="00E17F5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EEFE517" w14:textId="77777777" w:rsidR="00E17F53" w:rsidRPr="006239C4" w:rsidRDefault="00E17F53" w:rsidP="00E17F53">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4348EBB" w14:textId="77777777" w:rsidR="00E17F53" w:rsidRPr="006239C4" w:rsidRDefault="00E17F53" w:rsidP="00E17F5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F545AA5" w14:textId="77777777" w:rsidR="00E17F53" w:rsidRPr="006239C4" w:rsidRDefault="00E17F53" w:rsidP="00E17F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266D6C" w14:textId="77777777" w:rsidR="00E17F53" w:rsidRDefault="00E17F53" w:rsidP="00E17F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4076EA" w14:textId="77777777" w:rsidR="00E17F53" w:rsidRPr="006239C4" w:rsidRDefault="00E17F53" w:rsidP="00E17F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F1ECF11" w14:textId="77777777" w:rsidR="00E17F53" w:rsidRPr="006239C4" w:rsidRDefault="00E17F53" w:rsidP="00E17F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FA93C5" w14:textId="77777777" w:rsidR="00E17F53" w:rsidRPr="006239C4" w:rsidRDefault="00E17F53" w:rsidP="00E17F53">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703C92D" w14:textId="77777777" w:rsidR="00E17F53" w:rsidRPr="006239C4" w:rsidRDefault="00E17F53" w:rsidP="00E17F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49B0AC" w14:textId="77777777" w:rsidR="00E17F53" w:rsidRPr="006239C4" w:rsidRDefault="00E17F53" w:rsidP="00E17F5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0B6A7D" w14:textId="77777777" w:rsidR="00E17F53" w:rsidRPr="006239C4" w:rsidRDefault="00E17F53" w:rsidP="00E17F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00F323" w14:textId="77777777" w:rsidR="00E17F53" w:rsidRPr="006239C4" w:rsidRDefault="00E17F53" w:rsidP="00E17F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7C4241" w14:textId="77777777" w:rsidR="00E17F53" w:rsidRPr="006239C4" w:rsidRDefault="00E17F53" w:rsidP="00E17F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B06BA54" w14:textId="77777777" w:rsidR="00E17F53" w:rsidRPr="006239C4" w:rsidRDefault="00E17F53" w:rsidP="00E17F53">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C26EA62" w14:textId="77777777" w:rsidR="00E17F53" w:rsidRPr="006239C4" w:rsidRDefault="00E17F53" w:rsidP="00E17F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FA581D" w14:textId="77777777" w:rsidR="00E17F53" w:rsidRPr="006239C4" w:rsidRDefault="00E17F53" w:rsidP="00E17F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E13384F" w14:textId="77777777" w:rsidR="00E17F53" w:rsidRPr="006239C4" w:rsidRDefault="00E17F53" w:rsidP="00E17F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2641E7F" w14:textId="77777777" w:rsidR="00E17F53" w:rsidRPr="006239C4" w:rsidRDefault="00E17F53" w:rsidP="00E17F53">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5F2A1E9" w14:textId="77777777" w:rsidR="00E17F53" w:rsidRPr="006239C4" w:rsidRDefault="00E17F53" w:rsidP="00E17F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3A5530" w14:textId="77777777" w:rsidR="00E17F53" w:rsidRPr="006239C4" w:rsidRDefault="00E17F53" w:rsidP="00E17F5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E301DA" w14:textId="77777777" w:rsidR="00E17F53" w:rsidRPr="006239C4" w:rsidRDefault="00E17F53" w:rsidP="00E17F5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FCB0C4B" w14:textId="77777777" w:rsidR="00E17F53" w:rsidRPr="006239C4" w:rsidRDefault="00E17F53" w:rsidP="00E17F53">
      <w:pPr>
        <w:autoSpaceDE w:val="0"/>
        <w:autoSpaceDN w:val="0"/>
        <w:adjustRightInd w:val="0"/>
        <w:spacing w:line="240" w:lineRule="auto"/>
        <w:ind w:right="720"/>
        <w:jc w:val="both"/>
        <w:rPr>
          <w:rFonts w:cs="Arial"/>
        </w:rPr>
      </w:pPr>
    </w:p>
    <w:p w14:paraId="3BA37C14" w14:textId="77777777" w:rsidR="00E17F53" w:rsidRPr="006239C4" w:rsidRDefault="00E17F53" w:rsidP="00E17F53">
      <w:pPr>
        <w:autoSpaceDE w:val="0"/>
        <w:autoSpaceDN w:val="0"/>
        <w:adjustRightInd w:val="0"/>
        <w:spacing w:line="240" w:lineRule="auto"/>
        <w:ind w:right="720"/>
        <w:jc w:val="both"/>
        <w:rPr>
          <w:rFonts w:cs="Arial"/>
        </w:rPr>
      </w:pPr>
    </w:p>
    <w:p w14:paraId="09DBD526" w14:textId="77777777" w:rsidR="00E17F53" w:rsidRPr="006239C4" w:rsidRDefault="00E17F53" w:rsidP="00E17F53">
      <w:pPr>
        <w:autoSpaceDE w:val="0"/>
        <w:autoSpaceDN w:val="0"/>
        <w:adjustRightInd w:val="0"/>
        <w:spacing w:line="240" w:lineRule="auto"/>
        <w:ind w:left="720" w:right="720"/>
        <w:jc w:val="both"/>
        <w:rPr>
          <w:rFonts w:cs="Arial"/>
        </w:rPr>
      </w:pPr>
    </w:p>
    <w:p w14:paraId="518CCA07" w14:textId="77777777" w:rsidR="00E17F53" w:rsidRPr="006239C4" w:rsidRDefault="00E17F53" w:rsidP="00E17F53">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12F435D" w14:textId="77777777" w:rsidR="00E17F53" w:rsidRPr="006239C4" w:rsidRDefault="00E17F53" w:rsidP="00E17F53">
      <w:pPr>
        <w:tabs>
          <w:tab w:val="left" w:pos="1080"/>
        </w:tabs>
        <w:autoSpaceDE w:val="0"/>
        <w:autoSpaceDN w:val="0"/>
        <w:adjustRightInd w:val="0"/>
        <w:spacing w:line="240" w:lineRule="auto"/>
        <w:ind w:left="720" w:right="720"/>
        <w:jc w:val="both"/>
        <w:rPr>
          <w:rFonts w:cs="Arial"/>
        </w:rPr>
      </w:pPr>
    </w:p>
    <w:p w14:paraId="2D3811F1" w14:textId="77777777" w:rsidR="00E17F53" w:rsidRPr="006239C4" w:rsidRDefault="00E17F53" w:rsidP="00E17F53">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B150525" w14:textId="77777777" w:rsidR="00E17F53" w:rsidRPr="006239C4" w:rsidRDefault="00E17F53" w:rsidP="00E17F53">
      <w:pPr>
        <w:autoSpaceDE w:val="0"/>
        <w:autoSpaceDN w:val="0"/>
        <w:adjustRightInd w:val="0"/>
        <w:spacing w:line="240" w:lineRule="auto"/>
        <w:ind w:left="720" w:right="720"/>
        <w:jc w:val="both"/>
        <w:rPr>
          <w:rFonts w:cs="Arial"/>
        </w:rPr>
      </w:pPr>
    </w:p>
    <w:p w14:paraId="507337EE" w14:textId="77777777" w:rsidR="00E17F53" w:rsidRPr="006239C4" w:rsidRDefault="00E17F53" w:rsidP="00E17F53">
      <w:pPr>
        <w:autoSpaceDE w:val="0"/>
        <w:autoSpaceDN w:val="0"/>
        <w:adjustRightInd w:val="0"/>
        <w:spacing w:line="240" w:lineRule="auto"/>
        <w:ind w:left="720" w:right="720"/>
        <w:jc w:val="both"/>
        <w:rPr>
          <w:rFonts w:cs="Arial"/>
        </w:rPr>
      </w:pPr>
    </w:p>
    <w:p w14:paraId="6F3576FB" w14:textId="77777777" w:rsidR="00E17F53" w:rsidRPr="006239C4" w:rsidRDefault="00E17F53" w:rsidP="00E17F53">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1226CFF" w14:textId="77777777" w:rsidR="00E17F53" w:rsidRDefault="00E17F53" w:rsidP="00E17F53">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7B947F5" w14:textId="4B07C846" w:rsidR="00E831B3" w:rsidRPr="00552433" w:rsidRDefault="00E831B3" w:rsidP="00B96AE8">
      <w:pPr>
        <w:ind w:firstLine="720"/>
        <w:jc w:val="both"/>
      </w:pPr>
    </w:p>
    <w:sectPr w:rsidR="00E831B3" w:rsidRPr="00552433" w:rsidSect="00E17F53">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21ED1" w14:textId="77777777" w:rsidR="001626A9" w:rsidRPr="00B844FE" w:rsidRDefault="001626A9" w:rsidP="00B844FE">
      <w:r>
        <w:separator/>
      </w:r>
    </w:p>
  </w:endnote>
  <w:endnote w:type="continuationSeparator" w:id="0">
    <w:p w14:paraId="73C0A55F" w14:textId="77777777" w:rsidR="001626A9" w:rsidRPr="00B844FE" w:rsidRDefault="001626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AA45" w14:textId="77777777" w:rsidR="000C5F64" w:rsidRDefault="000C5F64" w:rsidP="00B32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004DF4" w14:textId="77777777" w:rsidR="000C5F64" w:rsidRPr="000C5F64" w:rsidRDefault="000C5F64" w:rsidP="000C5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20F9" w14:textId="4D629CA9" w:rsidR="00B3287A" w:rsidRDefault="00B3287A" w:rsidP="00AE07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0226A2" w14:textId="73E995C0" w:rsidR="000C5F64" w:rsidRPr="00B3287A" w:rsidRDefault="000C5F64" w:rsidP="00B32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1F5D" w14:textId="77777777" w:rsidR="00E17F53" w:rsidRDefault="00E17F53"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F112C5" w14:textId="77777777" w:rsidR="00E17F53" w:rsidRPr="00775992" w:rsidRDefault="00E17F53"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8A661" w14:textId="77777777" w:rsidR="001626A9" w:rsidRPr="00B844FE" w:rsidRDefault="001626A9" w:rsidP="00B844FE">
      <w:r>
        <w:separator/>
      </w:r>
    </w:p>
  </w:footnote>
  <w:footnote w:type="continuationSeparator" w:id="0">
    <w:p w14:paraId="5146C0B6" w14:textId="77777777" w:rsidR="001626A9" w:rsidRPr="00B844FE" w:rsidRDefault="001626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3609D" w14:textId="484A0186" w:rsidR="000C5F64" w:rsidRPr="000C5F64" w:rsidRDefault="000C5F64" w:rsidP="000C5F64">
    <w:pPr>
      <w:pStyle w:val="Header"/>
    </w:pPr>
    <w:r>
      <w:t>CS for HB 2347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0E749" w14:textId="666ABC43" w:rsidR="000C5F64" w:rsidRPr="00B3287A" w:rsidRDefault="002228DE" w:rsidP="00B3287A">
    <w:pPr>
      <w:pStyle w:val="Header"/>
    </w:pPr>
    <w:r>
      <w:t>En</w:t>
    </w:r>
    <w:r w:rsidR="00552433">
      <w:t>r</w:t>
    </w:r>
    <w:r w:rsidR="001F3D52">
      <w:t xml:space="preserve"> </w:t>
    </w:r>
    <w:r w:rsidR="00753A61">
      <w:t xml:space="preserve">CS for </w:t>
    </w:r>
    <w:r w:rsidR="001F3D52">
      <w:t>HB 2347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6F8B" w14:textId="77777777" w:rsidR="00E17F53" w:rsidRPr="00775992" w:rsidRDefault="00E17F53"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02A06"/>
    <w:rsid w:val="0000526A"/>
    <w:rsid w:val="00017BA5"/>
    <w:rsid w:val="00081D6D"/>
    <w:rsid w:val="00085D22"/>
    <w:rsid w:val="000A0E4E"/>
    <w:rsid w:val="000C5C77"/>
    <w:rsid w:val="000C5F64"/>
    <w:rsid w:val="000E647E"/>
    <w:rsid w:val="000F22B7"/>
    <w:rsid w:val="0010070F"/>
    <w:rsid w:val="00105483"/>
    <w:rsid w:val="0012654E"/>
    <w:rsid w:val="00132969"/>
    <w:rsid w:val="00143164"/>
    <w:rsid w:val="0015112E"/>
    <w:rsid w:val="001552E7"/>
    <w:rsid w:val="001566B4"/>
    <w:rsid w:val="001626A9"/>
    <w:rsid w:val="001815D1"/>
    <w:rsid w:val="001857C5"/>
    <w:rsid w:val="00191A28"/>
    <w:rsid w:val="001C279E"/>
    <w:rsid w:val="001D459E"/>
    <w:rsid w:val="001F3ACD"/>
    <w:rsid w:val="001F3D52"/>
    <w:rsid w:val="001F4649"/>
    <w:rsid w:val="002010BF"/>
    <w:rsid w:val="002228DE"/>
    <w:rsid w:val="0027011C"/>
    <w:rsid w:val="00274200"/>
    <w:rsid w:val="00275740"/>
    <w:rsid w:val="00277D96"/>
    <w:rsid w:val="00295E58"/>
    <w:rsid w:val="002A0269"/>
    <w:rsid w:val="002C7374"/>
    <w:rsid w:val="002D1A5E"/>
    <w:rsid w:val="002E104A"/>
    <w:rsid w:val="00301F44"/>
    <w:rsid w:val="00303684"/>
    <w:rsid w:val="003143F5"/>
    <w:rsid w:val="00314854"/>
    <w:rsid w:val="00331B5A"/>
    <w:rsid w:val="0036552B"/>
    <w:rsid w:val="003953A4"/>
    <w:rsid w:val="003A6AC6"/>
    <w:rsid w:val="003C51CD"/>
    <w:rsid w:val="004247A2"/>
    <w:rsid w:val="00446CAF"/>
    <w:rsid w:val="00454108"/>
    <w:rsid w:val="004A79EE"/>
    <w:rsid w:val="004B2795"/>
    <w:rsid w:val="004B72F9"/>
    <w:rsid w:val="004C13DD"/>
    <w:rsid w:val="004E3441"/>
    <w:rsid w:val="004F3D41"/>
    <w:rsid w:val="0050708A"/>
    <w:rsid w:val="005209BD"/>
    <w:rsid w:val="005331F4"/>
    <w:rsid w:val="00552433"/>
    <w:rsid w:val="005617FB"/>
    <w:rsid w:val="00562810"/>
    <w:rsid w:val="00565898"/>
    <w:rsid w:val="0059392B"/>
    <w:rsid w:val="005A5366"/>
    <w:rsid w:val="00637E73"/>
    <w:rsid w:val="006543CB"/>
    <w:rsid w:val="006865E9"/>
    <w:rsid w:val="00691F3E"/>
    <w:rsid w:val="00694BFB"/>
    <w:rsid w:val="006A106B"/>
    <w:rsid w:val="006A29EC"/>
    <w:rsid w:val="006C523D"/>
    <w:rsid w:val="006D4036"/>
    <w:rsid w:val="006F7314"/>
    <w:rsid w:val="0070502F"/>
    <w:rsid w:val="00730BE1"/>
    <w:rsid w:val="00736517"/>
    <w:rsid w:val="00753A61"/>
    <w:rsid w:val="00757391"/>
    <w:rsid w:val="00772DCF"/>
    <w:rsid w:val="007B35DD"/>
    <w:rsid w:val="007C5EC8"/>
    <w:rsid w:val="007D29CF"/>
    <w:rsid w:val="007E02CF"/>
    <w:rsid w:val="007F1CF5"/>
    <w:rsid w:val="008215C3"/>
    <w:rsid w:val="00834EDE"/>
    <w:rsid w:val="008621D7"/>
    <w:rsid w:val="008665E3"/>
    <w:rsid w:val="00872D6D"/>
    <w:rsid w:val="008736AA"/>
    <w:rsid w:val="008C5D92"/>
    <w:rsid w:val="008D275D"/>
    <w:rsid w:val="0090246B"/>
    <w:rsid w:val="00922EDD"/>
    <w:rsid w:val="009318F8"/>
    <w:rsid w:val="00954B98"/>
    <w:rsid w:val="00980327"/>
    <w:rsid w:val="009C1EA5"/>
    <w:rsid w:val="009D2691"/>
    <w:rsid w:val="009F1067"/>
    <w:rsid w:val="00A24B90"/>
    <w:rsid w:val="00A31E01"/>
    <w:rsid w:val="00A527AD"/>
    <w:rsid w:val="00A60F09"/>
    <w:rsid w:val="00A718CF"/>
    <w:rsid w:val="00A72E7C"/>
    <w:rsid w:val="00AB07D4"/>
    <w:rsid w:val="00AC3B58"/>
    <w:rsid w:val="00AC4CE5"/>
    <w:rsid w:val="00AD6D46"/>
    <w:rsid w:val="00AE48A0"/>
    <w:rsid w:val="00AE61BE"/>
    <w:rsid w:val="00B00918"/>
    <w:rsid w:val="00B06048"/>
    <w:rsid w:val="00B16F25"/>
    <w:rsid w:val="00B1712B"/>
    <w:rsid w:val="00B24422"/>
    <w:rsid w:val="00B3287A"/>
    <w:rsid w:val="00B80C20"/>
    <w:rsid w:val="00B844FE"/>
    <w:rsid w:val="00B94E71"/>
    <w:rsid w:val="00B96AE8"/>
    <w:rsid w:val="00BA2992"/>
    <w:rsid w:val="00BC562B"/>
    <w:rsid w:val="00C327F2"/>
    <w:rsid w:val="00C33014"/>
    <w:rsid w:val="00C33434"/>
    <w:rsid w:val="00C34869"/>
    <w:rsid w:val="00C42EB6"/>
    <w:rsid w:val="00C74944"/>
    <w:rsid w:val="00C806D2"/>
    <w:rsid w:val="00C85096"/>
    <w:rsid w:val="00CB20EF"/>
    <w:rsid w:val="00CC2692"/>
    <w:rsid w:val="00CC26D0"/>
    <w:rsid w:val="00CC7AF4"/>
    <w:rsid w:val="00CD12CB"/>
    <w:rsid w:val="00CD36CF"/>
    <w:rsid w:val="00CF1DCA"/>
    <w:rsid w:val="00D27498"/>
    <w:rsid w:val="00D579FC"/>
    <w:rsid w:val="00D7428E"/>
    <w:rsid w:val="00D81369"/>
    <w:rsid w:val="00DC177D"/>
    <w:rsid w:val="00DC2AC7"/>
    <w:rsid w:val="00DC78F1"/>
    <w:rsid w:val="00DD1BA9"/>
    <w:rsid w:val="00DD6682"/>
    <w:rsid w:val="00DE526B"/>
    <w:rsid w:val="00DF199D"/>
    <w:rsid w:val="00E01542"/>
    <w:rsid w:val="00E17F53"/>
    <w:rsid w:val="00E33181"/>
    <w:rsid w:val="00E33DD1"/>
    <w:rsid w:val="00E365F1"/>
    <w:rsid w:val="00E62F48"/>
    <w:rsid w:val="00E80165"/>
    <w:rsid w:val="00E831B3"/>
    <w:rsid w:val="00EB203E"/>
    <w:rsid w:val="00EE70CB"/>
    <w:rsid w:val="00F01B45"/>
    <w:rsid w:val="00F17644"/>
    <w:rsid w:val="00F23775"/>
    <w:rsid w:val="00F335A4"/>
    <w:rsid w:val="00F4023B"/>
    <w:rsid w:val="00F40CAF"/>
    <w:rsid w:val="00F41CA2"/>
    <w:rsid w:val="00F43C8E"/>
    <w:rsid w:val="00F443C0"/>
    <w:rsid w:val="00F62EFB"/>
    <w:rsid w:val="00F6638C"/>
    <w:rsid w:val="00F83864"/>
    <w:rsid w:val="00F939A4"/>
    <w:rsid w:val="00FA7B09"/>
    <w:rsid w:val="00FB3488"/>
    <w:rsid w:val="00FE067E"/>
    <w:rsid w:val="00FF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09FB7"/>
  <w15:chartTrackingRefBased/>
  <w15:docId w15:val="{F66BD98C-FD0C-4EE8-8797-72BC94D6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unhideWhenUsed/>
    <w:locked/>
    <w:rsid w:val="000C5F64"/>
  </w:style>
  <w:style w:type="character" w:customStyle="1" w:styleId="ArticleHeadingChar">
    <w:name w:val="Article Heading Char"/>
    <w:link w:val="ArticleHeading"/>
    <w:rsid w:val="000C5F64"/>
    <w:rPr>
      <w:rFonts w:eastAsia="Calibri"/>
      <w:b/>
      <w:caps/>
      <w:color w:val="000000"/>
      <w:sz w:val="24"/>
    </w:rPr>
  </w:style>
  <w:style w:type="character" w:customStyle="1" w:styleId="SectionBodyChar">
    <w:name w:val="Section Body Char"/>
    <w:link w:val="SectionBody"/>
    <w:rsid w:val="000C5F64"/>
    <w:rPr>
      <w:rFonts w:eastAsia="Calibri"/>
      <w:color w:val="000000"/>
    </w:rPr>
  </w:style>
  <w:style w:type="character" w:customStyle="1" w:styleId="SectionHeadingChar">
    <w:name w:val="Section Heading Char"/>
    <w:link w:val="SectionHeading"/>
    <w:rsid w:val="000C5F64"/>
    <w:rPr>
      <w:rFonts w:eastAsia="Calibri"/>
      <w:b/>
      <w:color w:val="000000"/>
    </w:rPr>
  </w:style>
  <w:style w:type="character" w:customStyle="1" w:styleId="csfc42ca3c">
    <w:name w:val="csfc42ca3c"/>
    <w:basedOn w:val="DefaultParagraphFont"/>
    <w:rsid w:val="000C5F64"/>
  </w:style>
  <w:style w:type="character" w:customStyle="1" w:styleId="csb52676cb">
    <w:name w:val="csb52676cb"/>
    <w:basedOn w:val="DefaultParagraphFont"/>
    <w:rsid w:val="000C5F64"/>
  </w:style>
  <w:style w:type="paragraph" w:customStyle="1" w:styleId="cs2651138b">
    <w:name w:val="cs2651138b"/>
    <w:basedOn w:val="Normal"/>
    <w:rsid w:val="000C5F6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E17F53"/>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2984CD4984BB2AE1BEE65A860A895"/>
        <w:category>
          <w:name w:val="General"/>
          <w:gallery w:val="placeholder"/>
        </w:category>
        <w:types>
          <w:type w:val="bbPlcHdr"/>
        </w:types>
        <w:behaviors>
          <w:behavior w:val="content"/>
        </w:behaviors>
        <w:guid w:val="{82C037A7-1040-4A00-8D9A-2363E60AE245}"/>
      </w:docPartPr>
      <w:docPartBody>
        <w:p w:rsidR="00A8046C" w:rsidRDefault="00C44E54">
          <w:pPr>
            <w:pStyle w:val="6A82984CD4984BB2AE1BEE65A860A895"/>
          </w:pPr>
          <w:r w:rsidRPr="00B844FE">
            <w:t>Prefix Text</w:t>
          </w:r>
        </w:p>
      </w:docPartBody>
    </w:docPart>
    <w:docPart>
      <w:docPartPr>
        <w:name w:val="DFD14C1B9568404EABFA2B42E035D4C0"/>
        <w:category>
          <w:name w:val="General"/>
          <w:gallery w:val="placeholder"/>
        </w:category>
        <w:types>
          <w:type w:val="bbPlcHdr"/>
        </w:types>
        <w:behaviors>
          <w:behavior w:val="content"/>
        </w:behaviors>
        <w:guid w:val="{8A03D311-3CDF-43B2-A139-6C10AAA3240D}"/>
      </w:docPartPr>
      <w:docPartBody>
        <w:p w:rsidR="00A8046C" w:rsidRDefault="00C44E54">
          <w:pPr>
            <w:pStyle w:val="DFD14C1B9568404EABFA2B42E035D4C0"/>
          </w:pPr>
          <w:r w:rsidRPr="00B844FE">
            <w:t>[Type here]</w:t>
          </w:r>
        </w:p>
      </w:docPartBody>
    </w:docPart>
    <w:docPart>
      <w:docPartPr>
        <w:name w:val="DD03BE194DE94649A248E587180B6180"/>
        <w:category>
          <w:name w:val="General"/>
          <w:gallery w:val="placeholder"/>
        </w:category>
        <w:types>
          <w:type w:val="bbPlcHdr"/>
        </w:types>
        <w:behaviors>
          <w:behavior w:val="content"/>
        </w:behaviors>
        <w:guid w:val="{A095D395-E89A-4FCF-B3A9-F91F323B615F}"/>
      </w:docPartPr>
      <w:docPartBody>
        <w:p w:rsidR="00A8046C" w:rsidRDefault="00C44E54">
          <w:pPr>
            <w:pStyle w:val="DD03BE194DE94649A248E587180B618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76"/>
    <w:rsid w:val="000A0E4E"/>
    <w:rsid w:val="00143164"/>
    <w:rsid w:val="001857C5"/>
    <w:rsid w:val="00295E58"/>
    <w:rsid w:val="002A5376"/>
    <w:rsid w:val="002C7374"/>
    <w:rsid w:val="00491B0F"/>
    <w:rsid w:val="004A79EE"/>
    <w:rsid w:val="005209BD"/>
    <w:rsid w:val="006F7314"/>
    <w:rsid w:val="00757391"/>
    <w:rsid w:val="007B35DD"/>
    <w:rsid w:val="00922EDD"/>
    <w:rsid w:val="00A8046C"/>
    <w:rsid w:val="00BA2992"/>
    <w:rsid w:val="00C44E54"/>
    <w:rsid w:val="00C74944"/>
    <w:rsid w:val="00CF33D5"/>
    <w:rsid w:val="00DC2AC7"/>
    <w:rsid w:val="00DD6682"/>
    <w:rsid w:val="00FD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2984CD4984BB2AE1BEE65A860A895">
    <w:name w:val="6A82984CD4984BB2AE1BEE65A860A895"/>
  </w:style>
  <w:style w:type="paragraph" w:customStyle="1" w:styleId="DFD14C1B9568404EABFA2B42E035D4C0">
    <w:name w:val="DFD14C1B9568404EABFA2B42E035D4C0"/>
  </w:style>
  <w:style w:type="paragraph" w:customStyle="1" w:styleId="DD03BE194DE94649A248E587180B6180">
    <w:name w:val="DD03BE194DE94649A248E587180B6180"/>
  </w:style>
  <w:style w:type="character" w:styleId="PlaceholderText">
    <w:name w:val="Placeholder Text"/>
    <w:basedOn w:val="DefaultParagraphFont"/>
    <w:uiPriority w:val="99"/>
    <w:semiHidden/>
    <w:rsid w:val="00A804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7646</Words>
  <Characters>41601</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2025-03-12T00:53:00Z</cp:lastPrinted>
  <dcterms:created xsi:type="dcterms:W3CDTF">2025-04-15T17:09:00Z</dcterms:created>
  <dcterms:modified xsi:type="dcterms:W3CDTF">2025-04-15T17:09:00Z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b06defa441af5be9166f61c60cfd9747d71f873d936edc2d7c3d9cc98fcee775</vt:lpwstr>
  </property>
</Properties>
</file>